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984"/>
      </w:tblGrid>
      <w:tr w:rsidR="00172CDD" w:rsidTr="00423CDC">
        <w:tc>
          <w:tcPr>
            <w:tcW w:w="10114" w:type="dxa"/>
            <w:shd w:val="clear" w:color="auto" w:fill="DAEEF3" w:themeFill="accent5" w:themeFillTint="33"/>
            <w:vAlign w:val="center"/>
          </w:tcPr>
          <w:p w:rsidR="007C31C2" w:rsidRDefault="007C31C2" w:rsidP="007C31C2">
            <w:pPr>
              <w:spacing w:line="0" w:lineRule="atLeas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PROTOCOLO DE </w:t>
            </w:r>
            <w:r w:rsidR="007A5958">
              <w:rPr>
                <w:b/>
                <w:sz w:val="28"/>
              </w:rPr>
              <w:t>INGRESO</w:t>
            </w:r>
            <w:r w:rsidR="00423CDC">
              <w:rPr>
                <w:b/>
                <w:sz w:val="28"/>
              </w:rPr>
              <w:t xml:space="preserve">, </w:t>
            </w:r>
            <w:r w:rsidR="008C5BB7">
              <w:rPr>
                <w:b/>
                <w:sz w:val="28"/>
              </w:rPr>
              <w:t xml:space="preserve">SALIDA , </w:t>
            </w:r>
            <w:r w:rsidR="00F11196">
              <w:rPr>
                <w:b/>
                <w:sz w:val="28"/>
              </w:rPr>
              <w:t>RECREOS</w:t>
            </w:r>
            <w:r w:rsidR="00DB1DF1">
              <w:rPr>
                <w:b/>
                <w:sz w:val="28"/>
              </w:rPr>
              <w:t>, USO DE BAÑOS</w:t>
            </w:r>
            <w:r w:rsidR="00F11196">
              <w:rPr>
                <w:b/>
                <w:sz w:val="28"/>
              </w:rPr>
              <w:t xml:space="preserve"> Y SALI</w:t>
            </w:r>
            <w:r w:rsidR="00F331E9">
              <w:rPr>
                <w:b/>
                <w:sz w:val="28"/>
              </w:rPr>
              <w:t>DA DE ESTUDIANTES</w:t>
            </w:r>
          </w:p>
          <w:p w:rsidR="007C31C2" w:rsidRPr="007C31C2" w:rsidRDefault="007C31C2" w:rsidP="00F331E9">
            <w:pPr>
              <w:spacing w:line="0" w:lineRule="atLeas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DURANTE </w:t>
            </w:r>
            <w:r w:rsidR="00F331E9">
              <w:rPr>
                <w:b/>
                <w:sz w:val="28"/>
              </w:rPr>
              <w:t xml:space="preserve">CRISIS SANITARIA POR COVID </w:t>
            </w:r>
            <w:r w:rsidR="007A5958">
              <w:rPr>
                <w:b/>
                <w:sz w:val="28"/>
              </w:rPr>
              <w:t>–</w:t>
            </w:r>
            <w:r w:rsidR="00F331E9">
              <w:rPr>
                <w:b/>
                <w:sz w:val="28"/>
              </w:rPr>
              <w:t xml:space="preserve"> 19</w:t>
            </w:r>
            <w:r>
              <w:rPr>
                <w:b/>
                <w:sz w:val="28"/>
              </w:rPr>
              <w:t>”</w:t>
            </w:r>
          </w:p>
        </w:tc>
      </w:tr>
    </w:tbl>
    <w:p w:rsidR="009D3F27" w:rsidRDefault="009D3F27" w:rsidP="00172CDD"/>
    <w:tbl>
      <w:tblPr>
        <w:tblStyle w:val="Tablaconcuadrcula"/>
        <w:tblW w:w="0" w:type="auto"/>
        <w:tblLook w:val="04A0"/>
      </w:tblPr>
      <w:tblGrid>
        <w:gridCol w:w="9984"/>
      </w:tblGrid>
      <w:tr w:rsidR="00172CDD" w:rsidRPr="00172CDD" w:rsidTr="00423CDC">
        <w:trPr>
          <w:trHeight w:val="397"/>
        </w:trPr>
        <w:tc>
          <w:tcPr>
            <w:tcW w:w="10114" w:type="dxa"/>
            <w:shd w:val="clear" w:color="auto" w:fill="DAEEF3" w:themeFill="accent5" w:themeFillTint="33"/>
            <w:vAlign w:val="center"/>
          </w:tcPr>
          <w:p w:rsidR="00172CDD" w:rsidRPr="00172CDD" w:rsidRDefault="00172CDD" w:rsidP="00B3537A">
            <w:pPr>
              <w:jc w:val="center"/>
              <w:rPr>
                <w:b/>
                <w:sz w:val="24"/>
              </w:rPr>
            </w:pPr>
            <w:r w:rsidRPr="00172CDD">
              <w:rPr>
                <w:b/>
                <w:sz w:val="24"/>
              </w:rPr>
              <w:t>INTRODUCCIÓN</w:t>
            </w:r>
          </w:p>
        </w:tc>
      </w:tr>
      <w:tr w:rsidR="00172CDD" w:rsidRPr="00172CDD" w:rsidTr="00172CDD">
        <w:tc>
          <w:tcPr>
            <w:tcW w:w="10114" w:type="dxa"/>
          </w:tcPr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  <w:r w:rsidRPr="00810EAA">
              <w:rPr>
                <w:sz w:val="22"/>
                <w:szCs w:val="22"/>
              </w:rPr>
              <w:t>El Ministerio de Educación (MINEDUC), ha debido que suspender las clases presenciales en los colegios producto de la emergencia sanitaria que afecta a nuestro país, entregando diversos lineamientos a los establecimientos educacionales.</w:t>
            </w:r>
          </w:p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  <w:r w:rsidRPr="00810EAA">
              <w:rPr>
                <w:sz w:val="22"/>
                <w:szCs w:val="22"/>
              </w:rPr>
              <w:t xml:space="preserve">En este contexto, nuestro establecimiento ha ido implementando de manera gradual </w:t>
            </w:r>
            <w:r w:rsidR="00F331E9">
              <w:rPr>
                <w:sz w:val="22"/>
                <w:szCs w:val="22"/>
              </w:rPr>
              <w:t xml:space="preserve">y progresiva Protocolos de preparación actuación para el retorno a clases de manera presencial de acuerdo a las </w:t>
            </w:r>
            <w:r w:rsidRPr="00810EAA">
              <w:rPr>
                <w:sz w:val="22"/>
                <w:szCs w:val="22"/>
              </w:rPr>
              <w:t xml:space="preserve"> disposiciones de las autoridades sanitarias y ministeriales.</w:t>
            </w:r>
          </w:p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  <w:r w:rsidRPr="00810EAA">
              <w:rPr>
                <w:sz w:val="22"/>
                <w:szCs w:val="22"/>
              </w:rPr>
              <w:t xml:space="preserve">Es por esto que </w:t>
            </w:r>
            <w:r w:rsidR="00F331E9">
              <w:rPr>
                <w:sz w:val="22"/>
                <w:szCs w:val="22"/>
              </w:rPr>
              <w:t xml:space="preserve">en el caso en que la fase sanitaria  permita un retorno presencial a clases para el 2021, </w:t>
            </w:r>
            <w:r w:rsidRPr="00810EAA">
              <w:rPr>
                <w:b/>
                <w:sz w:val="22"/>
                <w:szCs w:val="22"/>
              </w:rPr>
              <w:t xml:space="preserve"> nuestro establecimiento </w:t>
            </w:r>
            <w:r w:rsidR="00F331E9">
              <w:rPr>
                <w:b/>
                <w:sz w:val="22"/>
                <w:szCs w:val="22"/>
              </w:rPr>
              <w:t>ha implementado una serie de estrategias relacionadas con el ingreso, recreos y salida de estudiantes</w:t>
            </w:r>
            <w:r w:rsidRPr="00810EAA">
              <w:rPr>
                <w:b/>
                <w:sz w:val="22"/>
                <w:szCs w:val="22"/>
              </w:rPr>
              <w:t xml:space="preserve">, en donde profesores y estudiantes </w:t>
            </w:r>
            <w:r w:rsidR="00F331E9">
              <w:rPr>
                <w:b/>
                <w:sz w:val="22"/>
                <w:szCs w:val="22"/>
              </w:rPr>
              <w:t xml:space="preserve">deberán </w:t>
            </w:r>
            <w:r w:rsidRPr="00810EAA">
              <w:rPr>
                <w:b/>
                <w:sz w:val="22"/>
                <w:szCs w:val="22"/>
              </w:rPr>
              <w:t xml:space="preserve"> interactuar </w:t>
            </w:r>
            <w:r w:rsidR="00F331E9">
              <w:rPr>
                <w:b/>
                <w:sz w:val="22"/>
                <w:szCs w:val="22"/>
              </w:rPr>
              <w:t>de manera responsable</w:t>
            </w:r>
            <w:r w:rsidR="00F84C71">
              <w:rPr>
                <w:b/>
                <w:sz w:val="22"/>
                <w:szCs w:val="22"/>
              </w:rPr>
              <w:t xml:space="preserve"> en el cumplimiento de los procedimientos sanitarios dispuestos por el establecimiento</w:t>
            </w:r>
            <w:r w:rsidRPr="00810EAA">
              <w:rPr>
                <w:b/>
                <w:sz w:val="22"/>
                <w:szCs w:val="22"/>
              </w:rPr>
              <w:t>.</w:t>
            </w:r>
          </w:p>
          <w:p w:rsidR="00810EAA" w:rsidRPr="00810EAA" w:rsidRDefault="00810EAA" w:rsidP="00810EA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172CDD" w:rsidRDefault="00810EAA" w:rsidP="00F84C71">
            <w:pPr>
              <w:ind w:left="113" w:right="113"/>
              <w:jc w:val="both"/>
              <w:rPr>
                <w:sz w:val="22"/>
                <w:szCs w:val="22"/>
              </w:rPr>
            </w:pPr>
            <w:r w:rsidRPr="00810EAA">
              <w:rPr>
                <w:sz w:val="22"/>
                <w:szCs w:val="22"/>
              </w:rPr>
              <w:t xml:space="preserve">Para garantizar </w:t>
            </w:r>
            <w:r w:rsidR="00F84C71">
              <w:rPr>
                <w:sz w:val="22"/>
                <w:szCs w:val="22"/>
              </w:rPr>
              <w:t xml:space="preserve">un espacio seguro para el </w:t>
            </w:r>
            <w:r w:rsidRPr="00810EAA">
              <w:rPr>
                <w:sz w:val="22"/>
                <w:szCs w:val="22"/>
              </w:rPr>
              <w:t xml:space="preserve"> de</w:t>
            </w:r>
            <w:r w:rsidR="00F84C71">
              <w:rPr>
                <w:sz w:val="22"/>
                <w:szCs w:val="22"/>
              </w:rPr>
              <w:t>sarrollo de</w:t>
            </w:r>
            <w:r w:rsidRPr="00810EAA">
              <w:rPr>
                <w:sz w:val="22"/>
                <w:szCs w:val="22"/>
              </w:rPr>
              <w:t xml:space="preserve"> aprendizaje</w:t>
            </w:r>
            <w:r w:rsidR="00F84C71">
              <w:rPr>
                <w:sz w:val="22"/>
                <w:szCs w:val="22"/>
              </w:rPr>
              <w:t>s de manera presencial</w:t>
            </w:r>
            <w:r w:rsidRPr="00810EAA">
              <w:rPr>
                <w:sz w:val="22"/>
                <w:szCs w:val="22"/>
              </w:rPr>
              <w:t>,</w:t>
            </w:r>
            <w:r w:rsidR="00F84C71">
              <w:rPr>
                <w:sz w:val="22"/>
                <w:szCs w:val="22"/>
              </w:rPr>
              <w:t xml:space="preserve"> resulta </w:t>
            </w:r>
            <w:r w:rsidRPr="00810EAA">
              <w:rPr>
                <w:sz w:val="22"/>
                <w:szCs w:val="22"/>
              </w:rPr>
              <w:t xml:space="preserve"> indispensable destacar que </w:t>
            </w:r>
            <w:r w:rsidRPr="00810EAA">
              <w:rPr>
                <w:b/>
                <w:sz w:val="22"/>
                <w:szCs w:val="22"/>
              </w:rPr>
              <w:t>nuestr</w:t>
            </w:r>
            <w:r w:rsidR="00F84C71">
              <w:rPr>
                <w:b/>
                <w:sz w:val="22"/>
                <w:szCs w:val="22"/>
              </w:rPr>
              <w:t>o establecimiento hace extensivas</w:t>
            </w:r>
            <w:r w:rsidRPr="00810EAA">
              <w:rPr>
                <w:b/>
                <w:sz w:val="22"/>
                <w:szCs w:val="22"/>
              </w:rPr>
              <w:t xml:space="preserve"> las normas de </w:t>
            </w:r>
            <w:r w:rsidR="00F84C71">
              <w:rPr>
                <w:b/>
                <w:sz w:val="22"/>
                <w:szCs w:val="22"/>
              </w:rPr>
              <w:t xml:space="preserve">seguridad </w:t>
            </w:r>
            <w:r w:rsidRPr="00810EAA">
              <w:rPr>
                <w:b/>
                <w:sz w:val="22"/>
                <w:szCs w:val="22"/>
              </w:rPr>
              <w:t>contempladas en nuestro</w:t>
            </w:r>
            <w:r w:rsidR="00F84C71">
              <w:rPr>
                <w:b/>
                <w:sz w:val="22"/>
                <w:szCs w:val="22"/>
              </w:rPr>
              <w:t xml:space="preserve">s protocolos de retorno a clases, </w:t>
            </w:r>
            <w:r w:rsidRPr="00810EAA">
              <w:rPr>
                <w:sz w:val="22"/>
                <w:szCs w:val="22"/>
              </w:rPr>
              <w:t>disponible</w:t>
            </w:r>
            <w:r w:rsidR="00F84C71">
              <w:rPr>
                <w:sz w:val="22"/>
                <w:szCs w:val="22"/>
              </w:rPr>
              <w:t xml:space="preserve">s </w:t>
            </w:r>
            <w:r w:rsidRPr="00810EAA">
              <w:rPr>
                <w:sz w:val="22"/>
                <w:szCs w:val="22"/>
              </w:rPr>
              <w:t xml:space="preserve"> para toda la comunidad educativa en la página web institucional.</w:t>
            </w:r>
          </w:p>
          <w:p w:rsidR="007A5958" w:rsidRPr="007A5958" w:rsidRDefault="007A5958" w:rsidP="00F84C71">
            <w:pPr>
              <w:ind w:left="113" w:right="113"/>
              <w:jc w:val="both"/>
              <w:rPr>
                <w:sz w:val="14"/>
                <w:szCs w:val="22"/>
              </w:rPr>
            </w:pPr>
          </w:p>
        </w:tc>
      </w:tr>
    </w:tbl>
    <w:p w:rsidR="00172CDD" w:rsidRDefault="00172CDD" w:rsidP="00172CDD"/>
    <w:tbl>
      <w:tblPr>
        <w:tblStyle w:val="Tablaconcuadrcula"/>
        <w:tblW w:w="0" w:type="auto"/>
        <w:tblLook w:val="04A0"/>
      </w:tblPr>
      <w:tblGrid>
        <w:gridCol w:w="9984"/>
      </w:tblGrid>
      <w:tr w:rsidR="004D4599" w:rsidRPr="004D4599" w:rsidTr="00423CDC">
        <w:trPr>
          <w:trHeight w:val="431"/>
        </w:trPr>
        <w:tc>
          <w:tcPr>
            <w:tcW w:w="9984" w:type="dxa"/>
            <w:shd w:val="clear" w:color="auto" w:fill="DAEEF3" w:themeFill="accent5" w:themeFillTint="33"/>
            <w:vAlign w:val="center"/>
          </w:tcPr>
          <w:p w:rsidR="004D4599" w:rsidRPr="004D4599" w:rsidRDefault="004D4599" w:rsidP="00F84C71">
            <w:pPr>
              <w:ind w:left="113" w:right="113"/>
              <w:jc w:val="center"/>
              <w:rPr>
                <w:rFonts w:cs="Calibri"/>
                <w:b/>
                <w:sz w:val="24"/>
                <w:szCs w:val="22"/>
              </w:rPr>
            </w:pPr>
            <w:r w:rsidRPr="004D4599">
              <w:rPr>
                <w:rFonts w:cs="Calibri"/>
                <w:b/>
                <w:sz w:val="24"/>
                <w:szCs w:val="22"/>
              </w:rPr>
              <w:t>OBJETIVO</w:t>
            </w:r>
            <w:r w:rsidR="00727EFD">
              <w:rPr>
                <w:rFonts w:cs="Calibri"/>
                <w:b/>
                <w:sz w:val="24"/>
                <w:szCs w:val="22"/>
              </w:rPr>
              <w:t xml:space="preserve">S </w:t>
            </w:r>
          </w:p>
        </w:tc>
      </w:tr>
      <w:tr w:rsidR="004D4599" w:rsidRPr="004D4599" w:rsidTr="00F95C15">
        <w:tc>
          <w:tcPr>
            <w:tcW w:w="9984" w:type="dxa"/>
          </w:tcPr>
          <w:p w:rsidR="00727EFD" w:rsidRPr="00727EFD" w:rsidRDefault="00F84C71" w:rsidP="00102C77">
            <w:pPr>
              <w:pStyle w:val="Prrafodelista"/>
              <w:numPr>
                <w:ilvl w:val="0"/>
                <w:numId w:val="5"/>
              </w:numPr>
              <w:ind w:left="431" w:right="113" w:hanging="284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Participar activa, </w:t>
            </w:r>
            <w:r w:rsidR="00727EFD" w:rsidRPr="00727EFD">
              <w:rPr>
                <w:rFonts w:cs="Calibri"/>
                <w:sz w:val="22"/>
                <w:szCs w:val="22"/>
              </w:rPr>
              <w:t>respetuosa</w:t>
            </w:r>
            <w:r>
              <w:rPr>
                <w:rFonts w:cs="Calibri"/>
                <w:sz w:val="22"/>
                <w:szCs w:val="22"/>
              </w:rPr>
              <w:t xml:space="preserve"> y responsable </w:t>
            </w:r>
            <w:r w:rsidR="00727EFD" w:rsidRPr="00727EFD">
              <w:rPr>
                <w:rFonts w:cs="Calibri"/>
                <w:sz w:val="22"/>
                <w:szCs w:val="22"/>
              </w:rPr>
              <w:t xml:space="preserve"> en espacios </w:t>
            </w:r>
            <w:r>
              <w:rPr>
                <w:rFonts w:cs="Calibri"/>
                <w:sz w:val="22"/>
                <w:szCs w:val="22"/>
              </w:rPr>
              <w:t xml:space="preserve">comunes </w:t>
            </w:r>
            <w:r w:rsidR="00102C77">
              <w:rPr>
                <w:rFonts w:cs="Calibri"/>
                <w:sz w:val="22"/>
                <w:szCs w:val="22"/>
              </w:rPr>
              <w:t xml:space="preserve">presenciales </w:t>
            </w:r>
            <w:r w:rsidR="00727EFD" w:rsidRPr="00727EFD">
              <w:rPr>
                <w:rFonts w:cs="Calibri"/>
                <w:sz w:val="22"/>
                <w:szCs w:val="22"/>
              </w:rPr>
              <w:t xml:space="preserve"> de inter-comunicación entre estudiantes, educadoras  y pr</w:t>
            </w:r>
            <w:r w:rsidR="00102C77">
              <w:rPr>
                <w:rFonts w:cs="Calibri"/>
                <w:sz w:val="22"/>
                <w:szCs w:val="22"/>
              </w:rPr>
              <w:t>ofesores.</w:t>
            </w:r>
          </w:p>
          <w:p w:rsidR="00727EFD" w:rsidRPr="00727EFD" w:rsidRDefault="00102C77" w:rsidP="00102C77">
            <w:pPr>
              <w:pStyle w:val="Prrafodelista"/>
              <w:numPr>
                <w:ilvl w:val="0"/>
                <w:numId w:val="5"/>
              </w:numPr>
              <w:ind w:left="431" w:right="113" w:hanging="284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Incorporar lineamientos claros en relación al ingreso y salida de estudiantes a clases presenciales, durante el contexto de pandemia.</w:t>
            </w:r>
          </w:p>
          <w:p w:rsidR="00727EFD" w:rsidRPr="00727EFD" w:rsidRDefault="00727EFD" w:rsidP="00102C77">
            <w:pPr>
              <w:pStyle w:val="Prrafodelista"/>
              <w:numPr>
                <w:ilvl w:val="0"/>
                <w:numId w:val="5"/>
              </w:numPr>
              <w:ind w:left="431" w:right="113" w:hanging="284"/>
              <w:jc w:val="both"/>
              <w:rPr>
                <w:rFonts w:cs="Calibri"/>
                <w:sz w:val="22"/>
                <w:szCs w:val="22"/>
              </w:rPr>
            </w:pPr>
            <w:r w:rsidRPr="00727EFD">
              <w:rPr>
                <w:rFonts w:cs="Calibri"/>
                <w:sz w:val="22"/>
                <w:szCs w:val="22"/>
              </w:rPr>
              <w:t xml:space="preserve">Utilizar adecuadamente </w:t>
            </w:r>
            <w:r w:rsidR="00102C77">
              <w:rPr>
                <w:rFonts w:cs="Calibri"/>
                <w:sz w:val="22"/>
                <w:szCs w:val="22"/>
              </w:rPr>
              <w:t>los espacios comunes en recreos y salas de clase</w:t>
            </w:r>
            <w:r w:rsidRPr="00727EFD">
              <w:rPr>
                <w:rFonts w:cs="Calibri"/>
                <w:sz w:val="22"/>
                <w:szCs w:val="22"/>
              </w:rPr>
              <w:t xml:space="preserve"> c</w:t>
            </w:r>
            <w:r w:rsidR="00102C77">
              <w:rPr>
                <w:rFonts w:cs="Calibri"/>
                <w:sz w:val="22"/>
                <w:szCs w:val="22"/>
              </w:rPr>
              <w:t>onforme a los nuevos escenarios pedagógicos.</w:t>
            </w:r>
          </w:p>
          <w:p w:rsidR="004D4599" w:rsidRDefault="00727EFD" w:rsidP="00102C77">
            <w:pPr>
              <w:pStyle w:val="Prrafodelista"/>
              <w:numPr>
                <w:ilvl w:val="0"/>
                <w:numId w:val="5"/>
              </w:numPr>
              <w:ind w:left="431" w:right="113" w:hanging="284"/>
              <w:jc w:val="both"/>
              <w:rPr>
                <w:rFonts w:cs="Calibri"/>
                <w:sz w:val="22"/>
                <w:szCs w:val="22"/>
              </w:rPr>
            </w:pPr>
            <w:r w:rsidRPr="00727EFD">
              <w:rPr>
                <w:rFonts w:cs="Calibri"/>
                <w:sz w:val="22"/>
                <w:szCs w:val="22"/>
              </w:rPr>
              <w:t xml:space="preserve">Desarrollar autonomía en el </w:t>
            </w:r>
            <w:r w:rsidR="00102C77">
              <w:rPr>
                <w:rFonts w:cs="Calibri"/>
                <w:sz w:val="22"/>
                <w:szCs w:val="22"/>
              </w:rPr>
              <w:t xml:space="preserve">auto cuidado </w:t>
            </w:r>
            <w:r w:rsidRPr="00727EFD">
              <w:rPr>
                <w:rFonts w:cs="Calibri"/>
                <w:sz w:val="22"/>
                <w:szCs w:val="22"/>
              </w:rPr>
              <w:t xml:space="preserve"> en un nuevo </w:t>
            </w:r>
            <w:r w:rsidR="00102C77">
              <w:rPr>
                <w:rFonts w:cs="Calibri"/>
                <w:sz w:val="22"/>
                <w:szCs w:val="22"/>
              </w:rPr>
              <w:t>contexto sanitario</w:t>
            </w:r>
            <w:r w:rsidRPr="00727EFD">
              <w:rPr>
                <w:rFonts w:cs="Calibri"/>
                <w:sz w:val="22"/>
                <w:szCs w:val="22"/>
              </w:rPr>
              <w:t xml:space="preserve">.  </w:t>
            </w:r>
          </w:p>
          <w:p w:rsidR="007A5958" w:rsidRPr="007A5958" w:rsidRDefault="007A5958" w:rsidP="007A5958">
            <w:pPr>
              <w:pStyle w:val="Prrafodelista"/>
              <w:ind w:left="431" w:right="113"/>
              <w:jc w:val="both"/>
              <w:rPr>
                <w:rFonts w:cs="Calibri"/>
                <w:sz w:val="12"/>
                <w:szCs w:val="22"/>
              </w:rPr>
            </w:pPr>
          </w:p>
        </w:tc>
      </w:tr>
    </w:tbl>
    <w:p w:rsidR="00F95C15" w:rsidRDefault="00F95C15"/>
    <w:tbl>
      <w:tblPr>
        <w:tblStyle w:val="Tablaconcuadrcula"/>
        <w:tblW w:w="10004" w:type="dxa"/>
        <w:tblLook w:val="04A0"/>
      </w:tblPr>
      <w:tblGrid>
        <w:gridCol w:w="451"/>
        <w:gridCol w:w="9553"/>
      </w:tblGrid>
      <w:tr w:rsidR="00F95C15" w:rsidRPr="00F95C15" w:rsidTr="00423CDC">
        <w:trPr>
          <w:trHeight w:val="397"/>
        </w:trPr>
        <w:tc>
          <w:tcPr>
            <w:tcW w:w="451" w:type="dxa"/>
            <w:shd w:val="clear" w:color="auto" w:fill="DAEEF3" w:themeFill="accent5" w:themeFillTint="33"/>
            <w:vAlign w:val="center"/>
          </w:tcPr>
          <w:p w:rsidR="00F95C15" w:rsidRPr="00F95C15" w:rsidRDefault="00F95C15" w:rsidP="00102C77">
            <w:p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F95C15">
              <w:rPr>
                <w:rFonts w:cs="Calibri"/>
                <w:b/>
                <w:sz w:val="24"/>
                <w:szCs w:val="24"/>
              </w:rPr>
              <w:t>N°</w:t>
            </w:r>
          </w:p>
        </w:tc>
        <w:tc>
          <w:tcPr>
            <w:tcW w:w="9553" w:type="dxa"/>
            <w:shd w:val="clear" w:color="auto" w:fill="DAEEF3" w:themeFill="accent5" w:themeFillTint="33"/>
            <w:vAlign w:val="center"/>
          </w:tcPr>
          <w:p w:rsidR="00F95C15" w:rsidRPr="00F95C15" w:rsidRDefault="00F95C15" w:rsidP="00F95C15">
            <w:p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F95C15">
              <w:rPr>
                <w:rFonts w:cs="Calibri"/>
                <w:b/>
                <w:sz w:val="24"/>
                <w:szCs w:val="24"/>
              </w:rPr>
              <w:t>ACCIONES A SEGUIR Y RESPONSABLE</w:t>
            </w:r>
          </w:p>
        </w:tc>
      </w:tr>
      <w:tr w:rsidR="00F95C15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F95C15" w:rsidRPr="00F95C15" w:rsidRDefault="00F95C15" w:rsidP="00C55434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 w:rsidRPr="00F95C15">
              <w:rPr>
                <w:rFonts w:cs="Calibri"/>
                <w:b/>
                <w:sz w:val="24"/>
                <w:szCs w:val="22"/>
              </w:rPr>
              <w:t>1</w:t>
            </w:r>
          </w:p>
        </w:tc>
        <w:tc>
          <w:tcPr>
            <w:tcW w:w="9553" w:type="dxa"/>
            <w:vAlign w:val="center"/>
          </w:tcPr>
          <w:p w:rsidR="00F95C15" w:rsidRDefault="00F95C15" w:rsidP="00F95C15">
            <w:pPr>
              <w:ind w:left="11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 w:rsidRPr="00F95C15">
              <w:rPr>
                <w:rFonts w:cs="Calibri"/>
                <w:b/>
                <w:sz w:val="22"/>
                <w:szCs w:val="22"/>
                <w:u w:val="single"/>
              </w:rPr>
              <w:t>Equipo Directivo:</w:t>
            </w:r>
          </w:p>
          <w:p w:rsidR="00502A46" w:rsidRPr="00502A46" w:rsidRDefault="00502A46" w:rsidP="00F95C15">
            <w:pPr>
              <w:ind w:left="113" w:right="113"/>
              <w:jc w:val="both"/>
              <w:rPr>
                <w:rFonts w:cs="Calibri"/>
                <w:b/>
                <w:sz w:val="6"/>
                <w:szCs w:val="22"/>
                <w:u w:val="single"/>
              </w:rPr>
            </w:pPr>
          </w:p>
          <w:p w:rsidR="00F95C15" w:rsidRPr="00F95C15" w:rsidRDefault="00F95C15" w:rsidP="00F95C15">
            <w:pPr>
              <w:pStyle w:val="Prrafodelista"/>
              <w:numPr>
                <w:ilvl w:val="0"/>
                <w:numId w:val="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95C15">
              <w:rPr>
                <w:rFonts w:cs="Calibri"/>
                <w:sz w:val="22"/>
                <w:szCs w:val="22"/>
              </w:rPr>
              <w:t>Entrega lineamientos a funcionarios, conforme a las disposiciones ministeriales.</w:t>
            </w:r>
          </w:p>
          <w:p w:rsidR="00F95C15" w:rsidRPr="00F95C15" w:rsidRDefault="00F95C15" w:rsidP="00F95C15">
            <w:pPr>
              <w:pStyle w:val="Prrafodelista"/>
              <w:numPr>
                <w:ilvl w:val="0"/>
                <w:numId w:val="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95C15">
              <w:rPr>
                <w:rFonts w:cs="Calibri"/>
                <w:sz w:val="22"/>
                <w:szCs w:val="22"/>
              </w:rPr>
              <w:t>Articulación con Sostenedor de la Corporación y el encargado de seguridad.</w:t>
            </w:r>
          </w:p>
          <w:p w:rsidR="00F95C15" w:rsidRPr="00F95C15" w:rsidRDefault="00F95C15" w:rsidP="00F95C15">
            <w:pPr>
              <w:pStyle w:val="Prrafodelista"/>
              <w:numPr>
                <w:ilvl w:val="0"/>
                <w:numId w:val="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95C15">
              <w:rPr>
                <w:rFonts w:cs="Calibri"/>
                <w:sz w:val="22"/>
                <w:szCs w:val="22"/>
              </w:rPr>
              <w:t xml:space="preserve">Articulación con el Centro General de Padres y Apoderados. </w:t>
            </w:r>
          </w:p>
          <w:p w:rsidR="00F95C15" w:rsidRDefault="00F95C15" w:rsidP="00F95C15">
            <w:pPr>
              <w:pStyle w:val="Prrafodelista"/>
              <w:numPr>
                <w:ilvl w:val="0"/>
                <w:numId w:val="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95C15">
              <w:rPr>
                <w:rFonts w:cs="Calibri"/>
                <w:sz w:val="22"/>
                <w:szCs w:val="22"/>
              </w:rPr>
              <w:t>Articulación con las Unidades de Enlaces y CRA.</w:t>
            </w:r>
          </w:p>
          <w:p w:rsidR="00502A46" w:rsidRPr="007A5958" w:rsidRDefault="00502A46" w:rsidP="00502A46">
            <w:pPr>
              <w:pStyle w:val="Prrafodelista"/>
              <w:ind w:left="833" w:right="113"/>
              <w:jc w:val="both"/>
              <w:rPr>
                <w:rFonts w:cs="Calibri"/>
                <w:sz w:val="10"/>
                <w:szCs w:val="22"/>
              </w:rPr>
            </w:pPr>
          </w:p>
        </w:tc>
      </w:tr>
      <w:tr w:rsidR="00F95C15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F95C15" w:rsidRPr="00F95C15" w:rsidRDefault="00423CDC" w:rsidP="00423CDC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2</w:t>
            </w:r>
          </w:p>
        </w:tc>
        <w:tc>
          <w:tcPr>
            <w:tcW w:w="9553" w:type="dxa"/>
          </w:tcPr>
          <w:p w:rsidR="00E9576F" w:rsidRDefault="00E9576F" w:rsidP="00E9576F">
            <w:pPr>
              <w:ind w:left="11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 w:rsidRPr="00E9576F">
              <w:rPr>
                <w:rFonts w:cs="Calibri"/>
                <w:b/>
                <w:sz w:val="22"/>
                <w:szCs w:val="22"/>
                <w:u w:val="single"/>
              </w:rPr>
              <w:t>Educadores y docentes desde los niveles de pre- kínder a 4° de Enseñanza Media:</w:t>
            </w:r>
          </w:p>
          <w:p w:rsidR="00502A46" w:rsidRPr="00502A46" w:rsidRDefault="00502A46" w:rsidP="00E9576F">
            <w:pPr>
              <w:ind w:left="113" w:right="113"/>
              <w:jc w:val="both"/>
              <w:rPr>
                <w:rFonts w:cs="Calibri"/>
                <w:b/>
                <w:sz w:val="8"/>
                <w:szCs w:val="22"/>
                <w:u w:val="single"/>
              </w:rPr>
            </w:pPr>
          </w:p>
          <w:p w:rsidR="00E9576F" w:rsidRPr="00E9576F" w:rsidRDefault="00E9576F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E9576F">
              <w:rPr>
                <w:rFonts w:cs="Calibri"/>
                <w:sz w:val="22"/>
                <w:szCs w:val="22"/>
              </w:rPr>
              <w:t xml:space="preserve">Participar en </w:t>
            </w:r>
            <w:r w:rsidR="00423CDC">
              <w:rPr>
                <w:rFonts w:cs="Calibri"/>
                <w:sz w:val="22"/>
                <w:szCs w:val="22"/>
              </w:rPr>
              <w:t>reuniones de socialización de protocolos de actuación para retorno a clases presenciales.</w:t>
            </w:r>
          </w:p>
          <w:p w:rsidR="00E9576F" w:rsidRPr="00E9576F" w:rsidRDefault="007A5958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Planificar </w:t>
            </w:r>
            <w:r w:rsidR="00E9576F" w:rsidRPr="00E9576F">
              <w:rPr>
                <w:rFonts w:cs="Calibri"/>
                <w:sz w:val="22"/>
                <w:szCs w:val="22"/>
              </w:rPr>
              <w:t xml:space="preserve"> y preparar material, para impartir clases </w:t>
            </w:r>
            <w:r w:rsidR="00423CDC">
              <w:rPr>
                <w:rFonts w:cs="Calibri"/>
                <w:sz w:val="22"/>
                <w:szCs w:val="22"/>
              </w:rPr>
              <w:t>de manera presencial y virtual.</w:t>
            </w:r>
          </w:p>
          <w:p w:rsidR="00423CDC" w:rsidRDefault="00E9576F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423CDC">
              <w:rPr>
                <w:rFonts w:cs="Calibri"/>
                <w:sz w:val="22"/>
                <w:szCs w:val="22"/>
              </w:rPr>
              <w:t xml:space="preserve">Solicitar materiales </w:t>
            </w:r>
            <w:r w:rsidR="00423CDC" w:rsidRPr="00423CDC">
              <w:rPr>
                <w:rFonts w:cs="Calibri"/>
                <w:sz w:val="22"/>
                <w:szCs w:val="22"/>
              </w:rPr>
              <w:t xml:space="preserve">clase a </w:t>
            </w:r>
            <w:r w:rsidR="00423CDC">
              <w:rPr>
                <w:rFonts w:cs="Calibri"/>
                <w:sz w:val="22"/>
                <w:szCs w:val="22"/>
              </w:rPr>
              <w:t>clase, para facilitar la sanitizació</w:t>
            </w:r>
            <w:r w:rsidR="00423CDC" w:rsidRPr="00423CDC">
              <w:rPr>
                <w:rFonts w:cs="Calibri"/>
                <w:sz w:val="22"/>
                <w:szCs w:val="22"/>
              </w:rPr>
              <w:t>n de salas y espacios comunes</w:t>
            </w:r>
            <w:r w:rsidR="007A5958">
              <w:rPr>
                <w:rFonts w:cs="Calibri"/>
                <w:sz w:val="22"/>
                <w:szCs w:val="22"/>
              </w:rPr>
              <w:t>.</w:t>
            </w:r>
          </w:p>
          <w:p w:rsidR="00E9576F" w:rsidRPr="00423CDC" w:rsidRDefault="00423CDC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Contar con implemento de seguridad sanitaria (mascarilla y pantalla)</w:t>
            </w:r>
            <w:r w:rsidR="00E9576F" w:rsidRPr="00423CDC">
              <w:rPr>
                <w:rFonts w:cs="Calibri"/>
                <w:sz w:val="22"/>
                <w:szCs w:val="22"/>
              </w:rPr>
              <w:t>.</w:t>
            </w:r>
          </w:p>
          <w:p w:rsidR="00E9576F" w:rsidRPr="00502A46" w:rsidRDefault="00E9576F" w:rsidP="00E9576F">
            <w:pPr>
              <w:pStyle w:val="Prrafodelista"/>
              <w:ind w:left="833" w:right="113"/>
              <w:jc w:val="both"/>
              <w:rPr>
                <w:rFonts w:cs="Calibri"/>
                <w:sz w:val="14"/>
                <w:szCs w:val="22"/>
              </w:rPr>
            </w:pPr>
          </w:p>
          <w:p w:rsidR="00E9576F" w:rsidRDefault="00E9576F" w:rsidP="00E9576F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 w:rsidRPr="00E9576F">
              <w:rPr>
                <w:rFonts w:cs="Calibri"/>
                <w:b/>
                <w:sz w:val="22"/>
                <w:szCs w:val="22"/>
                <w:u w:val="single"/>
              </w:rPr>
              <w:t>E</w:t>
            </w:r>
            <w:r>
              <w:rPr>
                <w:rFonts w:cs="Calibri"/>
                <w:b/>
                <w:sz w:val="22"/>
                <w:szCs w:val="22"/>
                <w:u w:val="single"/>
              </w:rPr>
              <w:t>l docente estará facultado para</w:t>
            </w:r>
            <w:r w:rsidRPr="00E9576F">
              <w:rPr>
                <w:rFonts w:cs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502A46" w:rsidRPr="00502A46" w:rsidRDefault="00502A46" w:rsidP="00E9576F">
            <w:pPr>
              <w:pStyle w:val="Prrafodelista"/>
              <w:ind w:left="833" w:right="113"/>
              <w:jc w:val="both"/>
              <w:rPr>
                <w:rFonts w:cs="Calibri"/>
                <w:b/>
                <w:sz w:val="8"/>
                <w:szCs w:val="22"/>
                <w:u w:val="single"/>
              </w:rPr>
            </w:pPr>
          </w:p>
          <w:p w:rsidR="00E9576F" w:rsidRPr="00E9576F" w:rsidRDefault="00E9576F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E9576F">
              <w:rPr>
                <w:rFonts w:cs="Calibri"/>
                <w:sz w:val="22"/>
                <w:szCs w:val="22"/>
              </w:rPr>
              <w:t>Organizar turno de habla.</w:t>
            </w:r>
          </w:p>
          <w:p w:rsidR="00E9576F" w:rsidRPr="00E9576F" w:rsidRDefault="00E9576F" w:rsidP="00E9576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E9576F">
              <w:rPr>
                <w:rFonts w:cs="Calibri"/>
                <w:sz w:val="22"/>
                <w:szCs w:val="22"/>
              </w:rPr>
              <w:t xml:space="preserve">En caso que un estudiante dificulte el normal funcionamiento de una clase transgrediendo las instrucciones entregadas por el docente al inicio de esta, </w:t>
            </w:r>
            <w:r w:rsidR="0019337A">
              <w:rPr>
                <w:rFonts w:cs="Calibri"/>
                <w:sz w:val="22"/>
                <w:szCs w:val="22"/>
              </w:rPr>
              <w:t>solicitará apoyo a inspector de nivel para informar al apoderado respecto de la falta del estudiante.</w:t>
            </w:r>
          </w:p>
          <w:p w:rsidR="00F11196" w:rsidRPr="008C5BB7" w:rsidRDefault="00E9576F" w:rsidP="0019337A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16"/>
                <w:szCs w:val="22"/>
              </w:rPr>
            </w:pPr>
            <w:r w:rsidRPr="008C5BB7">
              <w:rPr>
                <w:rFonts w:cs="Calibri"/>
                <w:sz w:val="22"/>
                <w:szCs w:val="22"/>
              </w:rPr>
              <w:t>Informar a inspectoría general y equipo de convivencia, si existiese alguna falta por parte del estudiante</w:t>
            </w:r>
          </w:p>
          <w:p w:rsidR="0019337A" w:rsidRPr="0019337A" w:rsidRDefault="0019337A" w:rsidP="0019337A">
            <w:pPr>
              <w:ind w:right="113"/>
              <w:jc w:val="both"/>
              <w:rPr>
                <w:rFonts w:cs="Calibri"/>
                <w:sz w:val="16"/>
                <w:szCs w:val="22"/>
              </w:rPr>
            </w:pPr>
          </w:p>
        </w:tc>
      </w:tr>
      <w:tr w:rsidR="007854D5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7854D5" w:rsidRDefault="007854D5" w:rsidP="00423CDC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lastRenderedPageBreak/>
              <w:t>3</w:t>
            </w:r>
          </w:p>
        </w:tc>
        <w:tc>
          <w:tcPr>
            <w:tcW w:w="9553" w:type="dxa"/>
          </w:tcPr>
          <w:p w:rsidR="007854D5" w:rsidRDefault="007854D5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>
              <w:rPr>
                <w:rFonts w:cs="Calibri"/>
                <w:b/>
                <w:sz w:val="22"/>
                <w:szCs w:val="22"/>
                <w:u w:val="single"/>
              </w:rPr>
              <w:t>RESPECTO AL INGRESO A CLASES:</w:t>
            </w:r>
          </w:p>
          <w:p w:rsidR="00502A46" w:rsidRPr="00502A46" w:rsidRDefault="00502A46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12"/>
                <w:szCs w:val="22"/>
                <w:u w:val="single"/>
              </w:rPr>
            </w:pPr>
          </w:p>
          <w:p w:rsidR="00ED59E8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Horarios diferidos de inicio de jornada.</w:t>
            </w:r>
          </w:p>
          <w:p w:rsidR="00ED59E8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Salas </w:t>
            </w:r>
            <w:r w:rsidR="00DB1DF1">
              <w:rPr>
                <w:rFonts w:cs="Calibri"/>
                <w:sz w:val="22"/>
                <w:szCs w:val="22"/>
              </w:rPr>
              <w:t>satirizadas</w:t>
            </w:r>
            <w:r>
              <w:rPr>
                <w:rFonts w:cs="Calibri"/>
                <w:sz w:val="22"/>
                <w:szCs w:val="22"/>
              </w:rPr>
              <w:t>, demarcadas y preparadas para el ingreso de estudiantes.</w:t>
            </w:r>
          </w:p>
          <w:p w:rsidR="007854D5" w:rsidRDefault="007854D5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El docente deberá abrir la sala de clases y esperar a sus alumnos</w:t>
            </w:r>
            <w:r w:rsidRPr="00E9576F">
              <w:rPr>
                <w:rFonts w:cs="Calibri"/>
                <w:sz w:val="22"/>
                <w:szCs w:val="22"/>
              </w:rPr>
              <w:t xml:space="preserve">. </w:t>
            </w:r>
          </w:p>
          <w:p w:rsidR="00ED59E8" w:rsidRPr="00E9576F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estudiantes deberán cumplir rigurosamente con el horario establecido de ingreso para su nivel, evitando atrasos, ya que esto perjudicará el horario de otros niveles, provocando desajuste en la organización y aglomeración de estudiantes.</w:t>
            </w:r>
          </w:p>
          <w:p w:rsidR="00ED59E8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Los estudiantes deberán cumplir con el uso de mascarilla obligatorio y respetar las </w:t>
            </w:r>
            <w:proofErr w:type="spellStart"/>
            <w:r>
              <w:rPr>
                <w:rFonts w:cs="Calibri"/>
                <w:sz w:val="22"/>
                <w:szCs w:val="22"/>
              </w:rPr>
              <w:t>señaléticas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relacionadas con el distanciamiento social e higiene.</w:t>
            </w:r>
          </w:p>
          <w:p w:rsidR="007854D5" w:rsidRPr="00E9576F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docentes deberán i</w:t>
            </w:r>
            <w:r w:rsidR="007854D5" w:rsidRPr="00E9576F">
              <w:rPr>
                <w:rFonts w:cs="Calibri"/>
                <w:sz w:val="22"/>
                <w:szCs w:val="22"/>
              </w:rPr>
              <w:t xml:space="preserve">ndicar a los estudiantes que deben ingresar con su </w:t>
            </w:r>
            <w:r w:rsidR="00502A46">
              <w:rPr>
                <w:rFonts w:cs="Calibri"/>
                <w:sz w:val="22"/>
                <w:szCs w:val="22"/>
              </w:rPr>
              <w:t xml:space="preserve">mascarilla y procurar el distanciamiento social </w:t>
            </w:r>
            <w:r>
              <w:rPr>
                <w:rFonts w:cs="Calibri"/>
                <w:sz w:val="22"/>
                <w:szCs w:val="22"/>
              </w:rPr>
              <w:t xml:space="preserve">respetando la </w:t>
            </w:r>
            <w:r w:rsidR="00502A46">
              <w:rPr>
                <w:rFonts w:cs="Calibri"/>
                <w:sz w:val="22"/>
                <w:szCs w:val="22"/>
              </w:rPr>
              <w:t>demarca</w:t>
            </w:r>
            <w:r>
              <w:rPr>
                <w:rFonts w:cs="Calibri"/>
                <w:sz w:val="22"/>
                <w:szCs w:val="22"/>
              </w:rPr>
              <w:t xml:space="preserve">ción de asientos bloqueados al </w:t>
            </w:r>
            <w:r w:rsidR="00502A46">
              <w:rPr>
                <w:rFonts w:cs="Calibri"/>
                <w:sz w:val="22"/>
                <w:szCs w:val="22"/>
              </w:rPr>
              <w:t xml:space="preserve"> interior de la sala.</w:t>
            </w:r>
          </w:p>
          <w:p w:rsidR="007854D5" w:rsidRPr="00E9576F" w:rsidRDefault="0019337A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docentes deberán e</w:t>
            </w:r>
            <w:r w:rsidR="007854D5" w:rsidRPr="00E9576F">
              <w:rPr>
                <w:rFonts w:cs="Calibri"/>
                <w:sz w:val="22"/>
                <w:szCs w:val="22"/>
              </w:rPr>
              <w:t xml:space="preserve">xplicar  brevemente  la  dinámica  de  la  clase,  destacando  </w:t>
            </w:r>
            <w:r w:rsidR="00502A46">
              <w:rPr>
                <w:rFonts w:cs="Calibri"/>
                <w:sz w:val="22"/>
                <w:szCs w:val="22"/>
              </w:rPr>
              <w:t xml:space="preserve">aspectos relacionados con </w:t>
            </w:r>
            <w:r>
              <w:rPr>
                <w:rFonts w:cs="Calibri"/>
                <w:sz w:val="22"/>
                <w:szCs w:val="22"/>
              </w:rPr>
              <w:t xml:space="preserve">la movilidad, manipulación de materiales </w:t>
            </w:r>
            <w:r w:rsidR="00ED59E8">
              <w:rPr>
                <w:rFonts w:cs="Calibri"/>
                <w:sz w:val="22"/>
                <w:szCs w:val="22"/>
              </w:rPr>
              <w:t xml:space="preserve">y </w:t>
            </w:r>
            <w:r w:rsidR="00502A46">
              <w:rPr>
                <w:rFonts w:cs="Calibri"/>
                <w:sz w:val="22"/>
                <w:szCs w:val="22"/>
              </w:rPr>
              <w:t>turno</w:t>
            </w:r>
            <w:r w:rsidR="007A5958">
              <w:rPr>
                <w:rFonts w:cs="Calibri"/>
                <w:sz w:val="22"/>
                <w:szCs w:val="22"/>
              </w:rPr>
              <w:t>s</w:t>
            </w:r>
            <w:r w:rsidR="00502A46">
              <w:rPr>
                <w:rFonts w:cs="Calibri"/>
                <w:sz w:val="22"/>
                <w:szCs w:val="22"/>
              </w:rPr>
              <w:t xml:space="preserve"> de habla, ya que la clase además será transmitida para los estudiantes que se encuentren en modalidad online de acuerdo a los horarios establecidos por el establecimiento.</w:t>
            </w:r>
          </w:p>
          <w:p w:rsidR="007854D5" w:rsidRDefault="007854D5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E9576F">
              <w:rPr>
                <w:rFonts w:cs="Calibri"/>
                <w:sz w:val="22"/>
                <w:szCs w:val="22"/>
              </w:rPr>
              <w:t>Verificar la asistencia de estudiantes.</w:t>
            </w:r>
          </w:p>
          <w:p w:rsidR="007854D5" w:rsidRDefault="007854D5" w:rsidP="0019337A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7854D5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7854D5" w:rsidRDefault="007854D5" w:rsidP="00423CDC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4</w:t>
            </w:r>
          </w:p>
        </w:tc>
        <w:tc>
          <w:tcPr>
            <w:tcW w:w="9553" w:type="dxa"/>
          </w:tcPr>
          <w:p w:rsidR="007854D5" w:rsidRDefault="007854D5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>
              <w:rPr>
                <w:rFonts w:cs="Calibri"/>
                <w:b/>
                <w:sz w:val="22"/>
                <w:szCs w:val="22"/>
                <w:u w:val="single"/>
              </w:rPr>
              <w:t>RESPECTO A LA SALIDA DE  CLASES:</w:t>
            </w:r>
          </w:p>
          <w:p w:rsidR="00ED59E8" w:rsidRPr="00ED59E8" w:rsidRDefault="00ED59E8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14"/>
                <w:szCs w:val="22"/>
                <w:u w:val="single"/>
              </w:rPr>
            </w:pPr>
          </w:p>
          <w:p w:rsidR="00ED59E8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Horario diferido de salida al término de la jornada.</w:t>
            </w:r>
          </w:p>
          <w:p w:rsidR="00502A46" w:rsidRDefault="00502A46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El profesor deberá f</w:t>
            </w:r>
            <w:r w:rsidR="007854D5" w:rsidRPr="00E9576F"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>nalizar la  clase, respetando puntualmente e</w:t>
            </w:r>
            <w:r w:rsidR="00ED59E8">
              <w:rPr>
                <w:rFonts w:cs="Calibri"/>
                <w:sz w:val="22"/>
                <w:szCs w:val="22"/>
              </w:rPr>
              <w:t xml:space="preserve">l horario de salida de su nivel, garantizando el distanciamiento social y seguridad de sus  </w:t>
            </w:r>
            <w:r w:rsidR="007A5958">
              <w:rPr>
                <w:rFonts w:cs="Calibri"/>
                <w:sz w:val="22"/>
                <w:szCs w:val="22"/>
              </w:rPr>
              <w:t>estudiantes.</w:t>
            </w:r>
          </w:p>
          <w:p w:rsidR="00ED59E8" w:rsidRDefault="00ED59E8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Por su parte los estudiantes deberán respetar todas las medidas sanitarias implementadas por el establecimiento.</w:t>
            </w:r>
          </w:p>
          <w:p w:rsidR="00502A46" w:rsidRDefault="00502A46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inspectores de nivel pa</w:t>
            </w:r>
            <w:r w:rsidR="00ED59E8">
              <w:rPr>
                <w:rFonts w:cs="Calibri"/>
                <w:sz w:val="22"/>
                <w:szCs w:val="22"/>
              </w:rPr>
              <w:t>sará</w:t>
            </w:r>
            <w:r>
              <w:rPr>
                <w:rFonts w:cs="Calibri"/>
                <w:sz w:val="22"/>
                <w:szCs w:val="22"/>
              </w:rPr>
              <w:t>n por las salas de clases indicando el momento se salida de cada curso</w:t>
            </w:r>
            <w:r w:rsidR="0019337A">
              <w:rPr>
                <w:rFonts w:cs="Calibri"/>
                <w:sz w:val="22"/>
                <w:szCs w:val="22"/>
              </w:rPr>
              <w:t>.</w:t>
            </w:r>
          </w:p>
          <w:p w:rsidR="007854D5" w:rsidRPr="00E9576F" w:rsidRDefault="0019337A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El docente deberá f</w:t>
            </w:r>
            <w:r w:rsidR="00502A46">
              <w:rPr>
                <w:rFonts w:cs="Calibri"/>
                <w:sz w:val="22"/>
                <w:szCs w:val="22"/>
              </w:rPr>
              <w:t xml:space="preserve">ormar a los estudiantes </w:t>
            </w:r>
            <w:r w:rsidR="00ED59E8">
              <w:rPr>
                <w:rFonts w:cs="Calibri"/>
                <w:sz w:val="22"/>
                <w:szCs w:val="22"/>
              </w:rPr>
              <w:t xml:space="preserve">y salir junto a ellos hasta el sector del </w:t>
            </w:r>
            <w:r w:rsidR="007A5958">
              <w:rPr>
                <w:rFonts w:cs="Calibri"/>
                <w:sz w:val="22"/>
                <w:szCs w:val="22"/>
              </w:rPr>
              <w:t>portón</w:t>
            </w:r>
            <w:r w:rsidR="007854D5" w:rsidRPr="00E9576F">
              <w:rPr>
                <w:rFonts w:cs="Calibri"/>
                <w:sz w:val="22"/>
                <w:szCs w:val="22"/>
              </w:rPr>
              <w:t xml:space="preserve">.  </w:t>
            </w:r>
          </w:p>
          <w:p w:rsidR="0019337A" w:rsidRPr="0019337A" w:rsidRDefault="0019337A" w:rsidP="0019337A">
            <w:pPr>
              <w:pStyle w:val="Prrafodelista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19337A">
              <w:rPr>
                <w:rFonts w:cs="Calibri"/>
                <w:sz w:val="22"/>
                <w:szCs w:val="22"/>
              </w:rPr>
              <w:t xml:space="preserve">Los apoderados y buses deberán esperar a sus </w:t>
            </w:r>
            <w:r w:rsidR="00795C28" w:rsidRPr="0019337A">
              <w:rPr>
                <w:rFonts w:cs="Calibri"/>
                <w:sz w:val="22"/>
                <w:szCs w:val="22"/>
              </w:rPr>
              <w:t>hijos,</w:t>
            </w:r>
            <w:r w:rsidRPr="0019337A">
              <w:rPr>
                <w:rFonts w:cs="Calibri"/>
                <w:sz w:val="22"/>
                <w:szCs w:val="22"/>
              </w:rPr>
              <w:t xml:space="preserve"> respetando el horario de salida y la zona demarcada para ello.</w:t>
            </w:r>
          </w:p>
          <w:p w:rsidR="007854D5" w:rsidRPr="007A5958" w:rsidRDefault="007854D5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16"/>
                <w:szCs w:val="22"/>
                <w:u w:val="single"/>
              </w:rPr>
            </w:pPr>
          </w:p>
        </w:tc>
      </w:tr>
      <w:tr w:rsidR="007854D5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7854D5" w:rsidRDefault="007854D5" w:rsidP="00423CDC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5</w:t>
            </w:r>
          </w:p>
        </w:tc>
        <w:tc>
          <w:tcPr>
            <w:tcW w:w="9553" w:type="dxa"/>
          </w:tcPr>
          <w:p w:rsidR="007854D5" w:rsidRDefault="007854D5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>
              <w:rPr>
                <w:rFonts w:cs="Calibri"/>
                <w:b/>
                <w:sz w:val="22"/>
                <w:szCs w:val="22"/>
                <w:u w:val="single"/>
              </w:rPr>
              <w:t xml:space="preserve">RESPECTO LOS RECREOS </w:t>
            </w:r>
            <w:r w:rsidRPr="00E9576F">
              <w:rPr>
                <w:rFonts w:cs="Calibri"/>
                <w:b/>
                <w:sz w:val="22"/>
                <w:szCs w:val="22"/>
                <w:u w:val="single"/>
              </w:rPr>
              <w:t>:</w:t>
            </w:r>
          </w:p>
          <w:p w:rsidR="007A5958" w:rsidRPr="007A5958" w:rsidRDefault="007A5958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12"/>
                <w:szCs w:val="22"/>
                <w:u w:val="single"/>
              </w:rPr>
            </w:pPr>
          </w:p>
          <w:p w:rsidR="0019337A" w:rsidRDefault="0019337A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Horarios diferidos y sectorizado por niveles.</w:t>
            </w:r>
          </w:p>
          <w:p w:rsidR="000D17E4" w:rsidRDefault="000D17E4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Los patios contarán con demarcación de distanciamiento social y señalética de </w:t>
            </w:r>
            <w:proofErr w:type="spellStart"/>
            <w:r>
              <w:rPr>
                <w:rFonts w:cs="Calibri"/>
                <w:sz w:val="22"/>
                <w:szCs w:val="22"/>
              </w:rPr>
              <w:t>sanitizacion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de manos y dispensadores de alcohol gel dispuestos en diversos puntos.</w:t>
            </w:r>
          </w:p>
          <w:p w:rsidR="000D17E4" w:rsidRDefault="000D17E4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No se contará con </w:t>
            </w:r>
            <w:r w:rsidR="00A329B7">
              <w:rPr>
                <w:rFonts w:cs="Calibri"/>
                <w:sz w:val="22"/>
                <w:szCs w:val="22"/>
              </w:rPr>
              <w:t>Quiosco</w:t>
            </w:r>
            <w:r>
              <w:rPr>
                <w:rFonts w:cs="Calibri"/>
                <w:sz w:val="22"/>
                <w:szCs w:val="22"/>
              </w:rPr>
              <w:t xml:space="preserve"> por lo que cada familia deberá enviar colación para su hijo/a.</w:t>
            </w:r>
          </w:p>
          <w:p w:rsidR="000D17E4" w:rsidRDefault="000D17E4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Los estudiantes deberán respetar cada una de las indicaciones para su propia seguridad, evitando contacto físico y compartir alimentos. </w:t>
            </w:r>
          </w:p>
          <w:p w:rsidR="00EA0F80" w:rsidRDefault="00A329B7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Las salas se mantendrán abiertas, serán </w:t>
            </w:r>
            <w:proofErr w:type="spellStart"/>
            <w:r>
              <w:rPr>
                <w:rFonts w:cs="Calibri"/>
                <w:sz w:val="22"/>
                <w:szCs w:val="22"/>
              </w:rPr>
              <w:t>sanitizadas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en cada recreo por lo que l</w:t>
            </w:r>
            <w:r w:rsidR="00EA0F80">
              <w:rPr>
                <w:rFonts w:cs="Calibri"/>
                <w:sz w:val="22"/>
                <w:szCs w:val="22"/>
              </w:rPr>
              <w:t>os estudiantes</w:t>
            </w:r>
            <w:r>
              <w:rPr>
                <w:rFonts w:cs="Calibri"/>
                <w:sz w:val="22"/>
                <w:szCs w:val="22"/>
              </w:rPr>
              <w:t xml:space="preserve"> deberán guardar cuadernos y materiales en sus mochilas,  debidamente cerradas y </w:t>
            </w:r>
            <w:r w:rsidR="00EA0F80">
              <w:rPr>
                <w:rFonts w:cs="Calibri"/>
                <w:sz w:val="22"/>
                <w:szCs w:val="22"/>
              </w:rPr>
              <w:t xml:space="preserve"> no podrán </w:t>
            </w:r>
            <w:r>
              <w:rPr>
                <w:rFonts w:cs="Calibri"/>
                <w:sz w:val="22"/>
                <w:szCs w:val="22"/>
              </w:rPr>
              <w:t xml:space="preserve">ingresar a las salas de clases. </w:t>
            </w:r>
          </w:p>
          <w:p w:rsidR="000D17E4" w:rsidRDefault="007854D5" w:rsidP="007854D5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El docente deberá </w:t>
            </w:r>
            <w:r w:rsidR="0019337A">
              <w:rPr>
                <w:rFonts w:cs="Calibri"/>
                <w:sz w:val="22"/>
                <w:szCs w:val="22"/>
              </w:rPr>
              <w:t>finalizar el bloque de clase de m</w:t>
            </w:r>
            <w:r>
              <w:rPr>
                <w:rFonts w:cs="Calibri"/>
                <w:sz w:val="22"/>
                <w:szCs w:val="22"/>
              </w:rPr>
              <w:t>a</w:t>
            </w:r>
            <w:r w:rsidR="0019337A">
              <w:rPr>
                <w:rFonts w:cs="Calibri"/>
                <w:sz w:val="22"/>
                <w:szCs w:val="22"/>
              </w:rPr>
              <w:t>nera</w:t>
            </w:r>
            <w:r w:rsidR="000D17E4">
              <w:rPr>
                <w:rFonts w:cs="Calibri"/>
                <w:sz w:val="22"/>
                <w:szCs w:val="22"/>
              </w:rPr>
              <w:t xml:space="preserve"> puntual y señalar a sus estudiantes el sector que le corresponde a su nivel.</w:t>
            </w:r>
          </w:p>
          <w:p w:rsidR="007854D5" w:rsidRDefault="000D17E4" w:rsidP="00795C28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estudiantes</w:t>
            </w:r>
            <w:r w:rsidRPr="00795C28">
              <w:rPr>
                <w:rFonts w:cs="Calibri"/>
                <w:sz w:val="22"/>
                <w:szCs w:val="22"/>
              </w:rPr>
              <w:t xml:space="preserve"> deberán permanecer con mascarilla durante todo el recreo y solo podrán prescindir de ella en el momento de ingerir algún alimento.</w:t>
            </w:r>
          </w:p>
          <w:p w:rsidR="00795C28" w:rsidRPr="00795C28" w:rsidRDefault="00795C28" w:rsidP="00795C28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estudiantes no podrán realizar juegos de contacto, y en el caso de incumplir con esta medida serán enviados a inspectoría general para citar apoderados.</w:t>
            </w:r>
          </w:p>
          <w:p w:rsidR="000D17E4" w:rsidRPr="00CF6C1F" w:rsidRDefault="000D17E4" w:rsidP="00CF6C1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inspectores se mantendrán atentos al cumplimiento de las medidas sanitarias dispuestas por el establecimiento.</w:t>
            </w:r>
            <w:r w:rsidR="00CF6C1F">
              <w:rPr>
                <w:rFonts w:cs="Calibri"/>
                <w:sz w:val="22"/>
                <w:szCs w:val="22"/>
              </w:rPr>
              <w:t xml:space="preserve"> Los estudiantes deberán lavarse las manos de manera obligatoria para el ingreso al próximo bloque de clases.</w:t>
            </w:r>
          </w:p>
          <w:p w:rsidR="00A24E68" w:rsidRPr="00DB1DF1" w:rsidRDefault="00795C28" w:rsidP="00A24E68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DB1DF1">
              <w:rPr>
                <w:rFonts w:cs="Calibri"/>
                <w:sz w:val="22"/>
                <w:szCs w:val="22"/>
              </w:rPr>
              <w:t>Finalizado el recreo el profesor esperara a sus estudiantes en la sala de clases.</w:t>
            </w:r>
          </w:p>
          <w:p w:rsidR="00A24E68" w:rsidRPr="00795C28" w:rsidRDefault="00A24E68" w:rsidP="00A24E68">
            <w:pPr>
              <w:pStyle w:val="Prrafodelista"/>
              <w:ind w:left="833" w:right="113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DB1DF1" w:rsidRPr="004D4599" w:rsidTr="00423CDC">
        <w:tc>
          <w:tcPr>
            <w:tcW w:w="451" w:type="dxa"/>
            <w:shd w:val="clear" w:color="auto" w:fill="DAEEF3" w:themeFill="accent5" w:themeFillTint="33"/>
            <w:vAlign w:val="center"/>
          </w:tcPr>
          <w:p w:rsidR="00DB1DF1" w:rsidRDefault="00DB1DF1" w:rsidP="00423CDC">
            <w:pPr>
              <w:ind w:right="113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6</w:t>
            </w:r>
          </w:p>
        </w:tc>
        <w:tc>
          <w:tcPr>
            <w:tcW w:w="9553" w:type="dxa"/>
          </w:tcPr>
          <w:p w:rsidR="00DB1DF1" w:rsidRDefault="00DB1DF1" w:rsidP="007854D5">
            <w:pPr>
              <w:pStyle w:val="Prrafodelista"/>
              <w:ind w:left="833"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>
              <w:rPr>
                <w:rFonts w:cs="Calibri"/>
                <w:b/>
                <w:sz w:val="22"/>
                <w:szCs w:val="22"/>
                <w:u w:val="single"/>
              </w:rPr>
              <w:t>RESPECTO DEL USO DE BAÑOS</w:t>
            </w:r>
          </w:p>
          <w:p w:rsidR="000321E1" w:rsidRDefault="000321E1" w:rsidP="00DB1DF1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Los docentes entregaran las indicaciones a los estudiantes, reforzando los procedimientos para el uso de baños y el aforo de cada uno de ellos.</w:t>
            </w:r>
          </w:p>
          <w:p w:rsidR="000321E1" w:rsidRDefault="00DB1DF1" w:rsidP="00DB1DF1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El uso de baños será supervisado por un asistente de aula, en</w:t>
            </w:r>
            <w:r w:rsidR="000321E1">
              <w:rPr>
                <w:rFonts w:cs="Calibri"/>
                <w:sz w:val="22"/>
                <w:szCs w:val="22"/>
              </w:rPr>
              <w:t xml:space="preserve"> los niveles de Educación Básica  y por los inspectores de patio en el sector de enseñanza media, para reforzar y procurar el </w:t>
            </w:r>
            <w:r w:rsidR="000321E1">
              <w:rPr>
                <w:rFonts w:cs="Calibri"/>
                <w:sz w:val="22"/>
                <w:szCs w:val="22"/>
              </w:rPr>
              <w:lastRenderedPageBreak/>
              <w:t>cumplimiento del afora en cada uno de ellos</w:t>
            </w:r>
          </w:p>
          <w:p w:rsidR="00CF6C1F" w:rsidRDefault="00DB1DF1" w:rsidP="00CF6C1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Los estudiantes deberán lavarse las manos de manera obligatoria </w:t>
            </w:r>
            <w:r w:rsidR="00CF6C1F">
              <w:rPr>
                <w:rFonts w:cs="Calibri"/>
                <w:sz w:val="22"/>
                <w:szCs w:val="22"/>
              </w:rPr>
              <w:t>al salir de las dependencias de servicio higiénico</w:t>
            </w:r>
          </w:p>
          <w:p w:rsidR="00CF6C1F" w:rsidRPr="00247A03" w:rsidRDefault="00CF6C1F" w:rsidP="00CF6C1F">
            <w:pPr>
              <w:pStyle w:val="Prrafodelista"/>
              <w:numPr>
                <w:ilvl w:val="0"/>
                <w:numId w:val="8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CF6C1F">
              <w:rPr>
                <w:rFonts w:asciiTheme="minorHAnsi" w:hAnsiTheme="minorHAnsi" w:cstheme="minorHAnsi"/>
                <w:sz w:val="22"/>
                <w:szCs w:val="22"/>
              </w:rPr>
              <w:t>Cada patio cuenta con servicios higiénicos (Baños) respectivos para damas y varones por separado.</w:t>
            </w:r>
          </w:p>
          <w:p w:rsidR="00247A03" w:rsidRDefault="00247A03" w:rsidP="00247A03">
            <w:pPr>
              <w:ind w:right="113"/>
              <w:jc w:val="both"/>
              <w:rPr>
                <w:rFonts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683" w:type="dxa"/>
              <w:tblLook w:val="04A0"/>
            </w:tblPr>
            <w:tblGrid>
              <w:gridCol w:w="1985"/>
              <w:gridCol w:w="1984"/>
              <w:gridCol w:w="2494"/>
              <w:gridCol w:w="2042"/>
            </w:tblGrid>
            <w:tr w:rsidR="00247A03" w:rsidTr="00247A03">
              <w:tc>
                <w:tcPr>
                  <w:tcW w:w="1985" w:type="dxa"/>
                </w:tcPr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>
                    <w:rPr>
                      <w:rFonts w:cs="Calibri"/>
                      <w:b/>
                      <w:sz w:val="22"/>
                      <w:szCs w:val="22"/>
                    </w:rPr>
                    <w:t>Nivel</w:t>
                  </w:r>
                </w:p>
              </w:tc>
              <w:tc>
                <w:tcPr>
                  <w:tcW w:w="1984" w:type="dxa"/>
                </w:tcPr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247A03">
                    <w:rPr>
                      <w:rFonts w:cs="Calibri"/>
                      <w:b/>
                      <w:sz w:val="22"/>
                      <w:szCs w:val="22"/>
                    </w:rPr>
                    <w:t>Ubicación</w:t>
                  </w:r>
                </w:p>
              </w:tc>
              <w:tc>
                <w:tcPr>
                  <w:tcW w:w="2494" w:type="dxa"/>
                </w:tcPr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247A03">
                    <w:rPr>
                      <w:rFonts w:cs="Calibri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2042" w:type="dxa"/>
                </w:tcPr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247A03">
                    <w:rPr>
                      <w:rFonts w:cs="Calibri"/>
                      <w:b/>
                      <w:sz w:val="22"/>
                      <w:szCs w:val="22"/>
                    </w:rPr>
                    <w:t>Aforo</w:t>
                  </w:r>
                </w:p>
              </w:tc>
            </w:tr>
            <w:tr w:rsidR="00247A03" w:rsidTr="00247A03">
              <w:tc>
                <w:tcPr>
                  <w:tcW w:w="1985" w:type="dxa"/>
                  <w:vMerge w:val="restart"/>
                  <w:shd w:val="clear" w:color="auto" w:fill="FABF8F" w:themeFill="accent6" w:themeFillTint="99"/>
                </w:tcPr>
                <w:p w:rsidR="00247A03" w:rsidRPr="00247A03" w:rsidRDefault="00247A03" w:rsidP="00247A03">
                  <w:pPr>
                    <w:spacing w:line="276" w:lineRule="auto"/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proofErr w:type="spellStart"/>
                  <w:r w:rsidRPr="00247A03">
                    <w:rPr>
                      <w:rFonts w:cs="Calibri"/>
                      <w:b/>
                      <w:sz w:val="22"/>
                      <w:szCs w:val="22"/>
                    </w:rPr>
                    <w:t>B</w:t>
                  </w:r>
                  <w:r>
                    <w:rPr>
                      <w:rFonts w:cs="Calibri"/>
                      <w:b/>
                      <w:sz w:val="22"/>
                      <w:szCs w:val="22"/>
                    </w:rPr>
                    <w:t>asica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shd w:val="clear" w:color="auto" w:fill="FABF8F" w:themeFill="accent6" w:themeFillTint="99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Patio N°1</w:t>
                  </w:r>
                </w:p>
              </w:tc>
              <w:tc>
                <w:tcPr>
                  <w:tcW w:w="2494" w:type="dxa"/>
                  <w:shd w:val="clear" w:color="auto" w:fill="FABF8F" w:themeFill="accent6" w:themeFillTint="99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 xml:space="preserve">2 para damas </w:t>
                  </w:r>
                </w:p>
              </w:tc>
              <w:tc>
                <w:tcPr>
                  <w:tcW w:w="2042" w:type="dxa"/>
                  <w:vMerge w:val="restart"/>
                  <w:shd w:val="clear" w:color="auto" w:fill="FABF8F" w:themeFill="accent6" w:themeFillTint="99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2 personas por baño</w:t>
                  </w:r>
                </w:p>
              </w:tc>
            </w:tr>
            <w:tr w:rsidR="00247A03" w:rsidTr="00247A03">
              <w:tc>
                <w:tcPr>
                  <w:tcW w:w="1985" w:type="dxa"/>
                  <w:vMerge/>
                </w:tcPr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94" w:type="dxa"/>
                  <w:shd w:val="clear" w:color="auto" w:fill="FABF8F" w:themeFill="accent6" w:themeFillTint="99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2 para varones</w:t>
                  </w:r>
                </w:p>
              </w:tc>
              <w:tc>
                <w:tcPr>
                  <w:tcW w:w="2042" w:type="dxa"/>
                  <w:vMerge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247A03" w:rsidTr="00247A03">
              <w:tc>
                <w:tcPr>
                  <w:tcW w:w="1985" w:type="dxa"/>
                  <w:vMerge w:val="restart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  <w:p w:rsidR="00247A03" w:rsidRP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247A03">
                    <w:rPr>
                      <w:rFonts w:cs="Calibri"/>
                      <w:b/>
                      <w:sz w:val="22"/>
                      <w:szCs w:val="22"/>
                    </w:rPr>
                    <w:t>Enseñanza Media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Patio N° 2</w:t>
                  </w:r>
                </w:p>
              </w:tc>
              <w:tc>
                <w:tcPr>
                  <w:tcW w:w="2494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 xml:space="preserve">1 para damas </w:t>
                  </w:r>
                </w:p>
              </w:tc>
              <w:tc>
                <w:tcPr>
                  <w:tcW w:w="2042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3 personas por baño.</w:t>
                  </w:r>
                </w:p>
              </w:tc>
            </w:tr>
            <w:tr w:rsidR="00247A03" w:rsidTr="00247A03">
              <w:tc>
                <w:tcPr>
                  <w:tcW w:w="1985" w:type="dxa"/>
                  <w:vMerge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94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1 para varones</w:t>
                  </w:r>
                </w:p>
              </w:tc>
              <w:tc>
                <w:tcPr>
                  <w:tcW w:w="2042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2 personas por baño</w:t>
                  </w:r>
                </w:p>
              </w:tc>
            </w:tr>
            <w:tr w:rsidR="00247A03" w:rsidTr="00247A03">
              <w:tc>
                <w:tcPr>
                  <w:tcW w:w="1985" w:type="dxa"/>
                  <w:vMerge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center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Patio N° 3</w:t>
                  </w:r>
                </w:p>
              </w:tc>
              <w:tc>
                <w:tcPr>
                  <w:tcW w:w="2494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1 para damas</w:t>
                  </w:r>
                </w:p>
              </w:tc>
              <w:tc>
                <w:tcPr>
                  <w:tcW w:w="2042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3 personas</w:t>
                  </w:r>
                </w:p>
              </w:tc>
            </w:tr>
            <w:tr w:rsidR="00247A03" w:rsidTr="00247A03">
              <w:tc>
                <w:tcPr>
                  <w:tcW w:w="1985" w:type="dxa"/>
                  <w:vMerge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94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2 mixtos</w:t>
                  </w:r>
                </w:p>
              </w:tc>
              <w:tc>
                <w:tcPr>
                  <w:tcW w:w="2042" w:type="dxa"/>
                  <w:shd w:val="clear" w:color="auto" w:fill="B6DDE8" w:themeFill="accent5" w:themeFillTint="66"/>
                </w:tcPr>
                <w:p w:rsidR="00247A03" w:rsidRDefault="00247A03" w:rsidP="00247A03">
                  <w:pPr>
                    <w:ind w:right="113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1 persona por baño</w:t>
                  </w:r>
                </w:p>
              </w:tc>
            </w:tr>
          </w:tbl>
          <w:p w:rsidR="00247A03" w:rsidRDefault="00247A03" w:rsidP="00811D21">
            <w:pPr>
              <w:ind w:right="113"/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811D21" w:rsidRPr="00811D21" w:rsidRDefault="00811D21" w:rsidP="00811D21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811D21">
              <w:rPr>
                <w:rFonts w:cs="Calibri"/>
                <w:sz w:val="22"/>
                <w:szCs w:val="22"/>
              </w:rPr>
              <w:t>Además, en el patio N°1 el establecimiento cuenta con  1 baño para discapacidad y 1 mixto con aforo de una persona, los que pueden ser utilizados de manera indistinta al nivel de escolaridad del estudiante.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Se han señalizado las medidas de higiene, </w:t>
            </w:r>
            <w:proofErr w:type="spellStart"/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autocuidado</w:t>
            </w:r>
            <w:proofErr w:type="spellEnd"/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 y distancia física, en los espacios y con demarcación en el suelo (mínimo 1 metro) de distancia.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Se ubicará a </w:t>
            </w:r>
            <w:r w:rsidR="00FF3E76">
              <w:rPr>
                <w:rFonts w:asciiTheme="minorHAnsi" w:hAnsiTheme="minorHAnsi" w:cstheme="minorHAnsi"/>
                <w:sz w:val="22"/>
                <w:szCs w:val="22"/>
              </w:rPr>
              <w:t xml:space="preserve">un(a) asistente de la aula </w:t>
            </w: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cerca del ingreso, el cual controlará el adecuado funcionamiento al interior del lugar. (aforo, turnos de ingreso, control de </w:t>
            </w:r>
            <w:proofErr w:type="spellStart"/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autocuidado</w:t>
            </w:r>
            <w:proofErr w:type="spellEnd"/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: mascarilla, distanciamiento</w:t>
            </w:r>
            <w:r w:rsidR="00FF3E76">
              <w:rPr>
                <w:rFonts w:asciiTheme="minorHAnsi" w:hAnsiTheme="minorHAnsi" w:cstheme="minorHAnsi"/>
                <w:sz w:val="22"/>
                <w:szCs w:val="22"/>
              </w:rPr>
              <w:t>, lavado de manos</w:t>
            </w: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Los baños contarán con dispensadores de jabón para el lavado de manos, el papel higiénico y/o desechable serán entregado por la person</w:t>
            </w:r>
            <w:r w:rsidR="00811D21">
              <w:rPr>
                <w:rFonts w:asciiTheme="minorHAnsi" w:hAnsiTheme="minorHAnsi" w:cstheme="minorHAnsi"/>
                <w:sz w:val="22"/>
                <w:szCs w:val="22"/>
              </w:rPr>
              <w:t xml:space="preserve">a que se encuentre en la puerta ( asistente de aula o Inspector de Nivel) </w:t>
            </w: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E76">
              <w:rPr>
                <w:rFonts w:asciiTheme="minorHAnsi" w:hAnsiTheme="minorHAnsi" w:cstheme="minorHAnsi"/>
                <w:sz w:val="22"/>
                <w:szCs w:val="22"/>
              </w:rPr>
              <w:t>en estudiantes de P</w:t>
            </w: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rimer ciclo básico, para prevenir el mal uso de éstos. 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Desde segundo ciclo básico hasta enseñanza media </w:t>
            </w:r>
            <w:r w:rsidR="00FF3E76">
              <w:rPr>
                <w:rFonts w:asciiTheme="minorHAnsi" w:hAnsiTheme="minorHAnsi" w:cstheme="minorHAnsi"/>
                <w:sz w:val="22"/>
                <w:szCs w:val="22"/>
              </w:rPr>
              <w:t>los baños contaran con papel higiénico, en dispensadores, sin embargo de promoverá que cada estudiante utilizase</w:t>
            </w:r>
            <w:r w:rsidR="00811D21">
              <w:rPr>
                <w:rFonts w:asciiTheme="minorHAnsi" w:hAnsiTheme="minorHAnsi" w:cstheme="minorHAnsi"/>
                <w:sz w:val="22"/>
                <w:szCs w:val="22"/>
              </w:rPr>
              <w:t xml:space="preserve"> su propio papel traído desde el </w:t>
            </w: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 xml:space="preserve"> hogar.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Estas áreas serán desinfectadas después de cada recreo o cada vez que sea necesario.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En caso de corte de agua por más de una hora, se recurrirá a la suspensión de actividades en el edificio afectado o si es general en todo el colegio.</w:t>
            </w:r>
          </w:p>
          <w:p w:rsidR="00FF3E76" w:rsidRPr="00FF3E76" w:rsidRDefault="00CF6C1F" w:rsidP="00CF6C1F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sz w:val="22"/>
                <w:szCs w:val="22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Cuando un estudiante solicite ir al baño, durante horario de clases, posterior a su retiro de éste se aplicará limpieza y desinfección a espacios utilizados.</w:t>
            </w:r>
          </w:p>
          <w:p w:rsidR="00DB1DF1" w:rsidRPr="00FF3E76" w:rsidRDefault="00CF6C1F" w:rsidP="00811D21">
            <w:pPr>
              <w:pStyle w:val="Prrafodelista"/>
              <w:numPr>
                <w:ilvl w:val="0"/>
                <w:numId w:val="16"/>
              </w:numPr>
              <w:ind w:right="113"/>
              <w:jc w:val="both"/>
              <w:rPr>
                <w:rFonts w:cs="Calibri"/>
                <w:b/>
                <w:sz w:val="22"/>
                <w:szCs w:val="22"/>
                <w:u w:val="single"/>
              </w:rPr>
            </w:pPr>
            <w:r w:rsidRPr="00FF3E76">
              <w:rPr>
                <w:rFonts w:asciiTheme="minorHAnsi" w:hAnsiTheme="minorHAnsi" w:cstheme="minorHAnsi"/>
                <w:sz w:val="22"/>
                <w:szCs w:val="22"/>
              </w:rPr>
              <w:t>La limpieza y desinfección aplicada en los servicios higiénicos, estará a cargo de auxiliar de servicios</w:t>
            </w:r>
            <w:r w:rsidR="00FF3E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A5958" w:rsidRPr="007A5958" w:rsidRDefault="007A5958">
      <w:pPr>
        <w:rPr>
          <w:sz w:val="18"/>
        </w:rPr>
      </w:pPr>
    </w:p>
    <w:tbl>
      <w:tblPr>
        <w:tblStyle w:val="Tablaconcuadrcula"/>
        <w:tblW w:w="0" w:type="auto"/>
        <w:tblInd w:w="5" w:type="dxa"/>
        <w:tblLook w:val="04A0"/>
      </w:tblPr>
      <w:tblGrid>
        <w:gridCol w:w="9979"/>
      </w:tblGrid>
      <w:tr w:rsidR="00C55434" w:rsidRPr="00C55434" w:rsidTr="007A5958">
        <w:trPr>
          <w:trHeight w:val="397"/>
        </w:trPr>
        <w:tc>
          <w:tcPr>
            <w:tcW w:w="9979" w:type="dxa"/>
            <w:shd w:val="clear" w:color="auto" w:fill="DAEEF3" w:themeFill="accent5" w:themeFillTint="33"/>
            <w:vAlign w:val="center"/>
          </w:tcPr>
          <w:p w:rsidR="00C55434" w:rsidRPr="00C55434" w:rsidRDefault="00C55434" w:rsidP="00C55434">
            <w:pPr>
              <w:jc w:val="center"/>
              <w:rPr>
                <w:b/>
                <w:sz w:val="24"/>
              </w:rPr>
            </w:pPr>
            <w:r w:rsidRPr="00C55434">
              <w:rPr>
                <w:b/>
                <w:sz w:val="24"/>
              </w:rPr>
              <w:t>VÍAS DE INFORMACIÓN Y DIFUSIÓN</w:t>
            </w:r>
          </w:p>
        </w:tc>
      </w:tr>
      <w:tr w:rsidR="00C55434" w:rsidRPr="004940B0" w:rsidTr="00C55434">
        <w:tc>
          <w:tcPr>
            <w:tcW w:w="9979" w:type="dxa"/>
          </w:tcPr>
          <w:p w:rsidR="00C55434" w:rsidRPr="004940B0" w:rsidRDefault="00C55434" w:rsidP="00C55434">
            <w:pPr>
              <w:pStyle w:val="Prrafodelista"/>
              <w:numPr>
                <w:ilvl w:val="0"/>
                <w:numId w:val="14"/>
              </w:numPr>
              <w:ind w:right="113"/>
              <w:rPr>
                <w:sz w:val="22"/>
              </w:rPr>
            </w:pPr>
            <w:r w:rsidRPr="004940B0">
              <w:rPr>
                <w:sz w:val="22"/>
              </w:rPr>
              <w:t>Consejo Escolar</w:t>
            </w:r>
            <w:r w:rsidR="00F11196">
              <w:rPr>
                <w:sz w:val="22"/>
              </w:rPr>
              <w:t xml:space="preserve"> </w:t>
            </w:r>
            <w:r w:rsidRPr="004940B0">
              <w:rPr>
                <w:sz w:val="22"/>
              </w:rPr>
              <w:t xml:space="preserve">presencial si es posible. </w:t>
            </w:r>
          </w:p>
          <w:p w:rsidR="00C55434" w:rsidRPr="004940B0" w:rsidRDefault="00C55434" w:rsidP="00C55434">
            <w:pPr>
              <w:pStyle w:val="Prrafodelista"/>
              <w:numPr>
                <w:ilvl w:val="0"/>
                <w:numId w:val="14"/>
              </w:numPr>
              <w:ind w:right="113"/>
              <w:rPr>
                <w:sz w:val="22"/>
              </w:rPr>
            </w:pPr>
            <w:r w:rsidRPr="004940B0">
              <w:rPr>
                <w:sz w:val="22"/>
              </w:rPr>
              <w:t>Correo institucional dirigido a todos los funcionarios de la Comunidad Educativa.</w:t>
            </w:r>
          </w:p>
          <w:p w:rsidR="00C55434" w:rsidRPr="004940B0" w:rsidRDefault="00C55434" w:rsidP="00C55434">
            <w:pPr>
              <w:pStyle w:val="Prrafodelista"/>
              <w:numPr>
                <w:ilvl w:val="0"/>
                <w:numId w:val="14"/>
              </w:numPr>
              <w:ind w:right="113"/>
              <w:rPr>
                <w:sz w:val="22"/>
              </w:rPr>
            </w:pPr>
            <w:r w:rsidRPr="004940B0">
              <w:rPr>
                <w:sz w:val="22"/>
              </w:rPr>
              <w:t>Página web del colegio</w:t>
            </w:r>
          </w:p>
        </w:tc>
      </w:tr>
    </w:tbl>
    <w:p w:rsidR="004D4599" w:rsidRDefault="004D4599" w:rsidP="004940B0"/>
    <w:sectPr w:rsidR="004D4599" w:rsidSect="00172CDD">
      <w:headerReference w:type="default" r:id="rId8"/>
      <w:footerReference w:type="default" r:id="rId9"/>
      <w:pgSz w:w="12242" w:h="18722" w:code="11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23" w:rsidRDefault="00C60123" w:rsidP="00B3537A">
      <w:r>
        <w:separator/>
      </w:r>
    </w:p>
  </w:endnote>
  <w:endnote w:type="continuationSeparator" w:id="0">
    <w:p w:rsidR="00C60123" w:rsidRDefault="00C60123" w:rsidP="00B3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475016"/>
      <w:docPartObj>
        <w:docPartGallery w:val="Page Numbers (Bottom of Page)"/>
        <w:docPartUnique/>
      </w:docPartObj>
    </w:sdtPr>
    <w:sdtContent>
      <w:p w:rsidR="00CF6C1F" w:rsidRDefault="00CF6C1F">
        <w:pPr>
          <w:pStyle w:val="Piedepgina"/>
          <w:jc w:val="right"/>
        </w:pPr>
        <w:fldSimple w:instr="PAGE   \* MERGEFORMAT">
          <w:r w:rsidR="00784455" w:rsidRPr="00784455">
            <w:rPr>
              <w:noProof/>
              <w:lang w:val="es-ES"/>
            </w:rPr>
            <w:t>1</w:t>
          </w:r>
        </w:fldSimple>
      </w:p>
    </w:sdtContent>
  </w:sdt>
  <w:p w:rsidR="00CF6C1F" w:rsidRDefault="00CF6C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23" w:rsidRDefault="00C60123" w:rsidP="00B3537A">
      <w:r>
        <w:separator/>
      </w:r>
    </w:p>
  </w:footnote>
  <w:footnote w:type="continuationSeparator" w:id="0">
    <w:p w:rsidR="00C60123" w:rsidRDefault="00C60123" w:rsidP="00B3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1F" w:rsidRPr="007A04EB" w:rsidRDefault="00CF6C1F" w:rsidP="00B3537A">
    <w:pPr>
      <w:tabs>
        <w:tab w:val="left" w:pos="780"/>
        <w:tab w:val="center" w:pos="4419"/>
        <w:tab w:val="right" w:pos="8838"/>
        <w:tab w:val="right" w:pos="9974"/>
      </w:tabs>
      <w:jc w:val="right"/>
      <w:rPr>
        <w:rFonts w:ascii="Lao UI" w:hAnsi="Lao UI" w:cs="Lao UI"/>
        <w:color w:val="595959"/>
      </w:rPr>
    </w:pPr>
    <w:r>
      <w:rPr>
        <w:rFonts w:ascii="Lao UI" w:hAnsi="Lao UI" w:cs="Lao UI"/>
        <w:color w:val="595959"/>
      </w:rPr>
      <w:tab/>
    </w:r>
    <w:r>
      <w:rPr>
        <w:rFonts w:ascii="Lao UI" w:hAnsi="Lao UI" w:cs="Lao UI"/>
        <w:color w:val="595959"/>
      </w:rPr>
      <w:tab/>
    </w:r>
    <w:r>
      <w:rPr>
        <w:rFonts w:ascii="Lao UI" w:hAnsi="Lao UI" w:cs="Lao UI"/>
        <w:color w:val="595959"/>
      </w:rPr>
      <w:tab/>
    </w:r>
    <w:r w:rsidRPr="007A04EB">
      <w:rPr>
        <w:rFonts w:cs="Times New Roman"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-288290</wp:posOffset>
          </wp:positionV>
          <wp:extent cx="588882" cy="648000"/>
          <wp:effectExtent l="0" t="0" r="0" b="0"/>
          <wp:wrapNone/>
          <wp:docPr id="3" name="Imagen 3" descr="http://csamore.cl/upload/CARDE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csamore.cl/upload/CARDE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82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04EB">
      <w:rPr>
        <w:rFonts w:ascii="Lao UI" w:hAnsi="Lao UI" w:cs="Lao UI"/>
        <w:color w:val="595959"/>
      </w:rPr>
      <w:t xml:space="preserve">  COLEGIO CARDENAL ANTONIO SAMORÉ</w:t>
    </w:r>
  </w:p>
  <w:p w:rsidR="00CF6C1F" w:rsidRPr="007A04EB" w:rsidRDefault="00CF6C1F" w:rsidP="00B3537A">
    <w:pPr>
      <w:tabs>
        <w:tab w:val="center" w:pos="4419"/>
        <w:tab w:val="right" w:pos="8838"/>
      </w:tabs>
      <w:jc w:val="right"/>
      <w:rPr>
        <w:rFonts w:ascii="Lao UI" w:hAnsi="Lao UI" w:cs="Lao UI"/>
        <w:color w:val="595959"/>
      </w:rPr>
    </w:pPr>
    <w:r w:rsidRPr="007A04EB">
      <w:rPr>
        <w:rFonts w:ascii="Lao UI" w:hAnsi="Lao UI" w:cs="Lao UI"/>
        <w:color w:val="595959"/>
      </w:rPr>
      <w:t xml:space="preserve"> AV. HUMBERTO PALZA N°3414 - FONO: 582587780</w:t>
    </w:r>
  </w:p>
  <w:p w:rsidR="00CF6C1F" w:rsidRDefault="00CF6C1F" w:rsidP="00B3537A">
    <w:pPr>
      <w:tabs>
        <w:tab w:val="center" w:pos="4419"/>
        <w:tab w:val="right" w:pos="8838"/>
      </w:tabs>
      <w:jc w:val="center"/>
    </w:pPr>
    <w:r w:rsidRPr="005E1DDA">
      <w:rPr>
        <w:rFonts w:cs="Times New Roman"/>
        <w:noProof/>
      </w:rPr>
      <w:pict>
        <v:shapetype id="_x0000_t112" coordsize="21600,21600" o:spt="112" path="m,l,21600r21600,l21600,xem2610,nfl2610,21600em18990,nfl18990,21600e">
          <v:stroke joinstyle="miter"/>
          <v:path o:extrusionok="f" gradientshapeok="t" o:connecttype="rect" textboxrect="2610,0,18990,21600"/>
        </v:shapetype>
        <v:shape id="Proceso predefinido 1" o:spid="_x0000_s14337" type="#_x0000_t112" style="position:absolute;left:0;text-align:left;margin-left:-9.15pt;margin-top:6.5pt;width:515.9pt;height:.8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BEwMAAFcGAAAOAAAAZHJzL2Uyb0RvYy54bWysVduO0zAQfUfiHyy/d5N000uiTVfLLkVI&#10;C1RaLs9u7CQWjm1sd9MF8e+M7bS0wANCpJLl24zPnJkzvbre9wI9MmO5khXOLlKMmKwV5bKt8If3&#10;68kSI+uIpEQoySr8xCy+Xj1/djXokk1VpwRlBoETactBV7hzTpdJYuuO9cReKM0kHDbK9MTB0rQJ&#10;NWQA771Ipmk6TwZlqDaqZtbC7l08xKvgv2lY7d41jWUOiQoDNhdGE8atH5PVFSlbQ3TH6xEG+QcU&#10;PeESHj26uiOOoJ3hv7nqeW2UVY27qFWfqKbhNQsxQDRZ+ks0Dx3RLMQC5Fh9pMn+P7f128eNQZxC&#10;7jCSpIcUbQKbCmnDKGu45FShzBM1aFvC/Qe9MT5Uq+9V/dkiqW47Ilt2Y4waOkYowAv3kzMDv7Bg&#10;irbDG0XhHbJzKnC2b0yPGsH1R2/oXQMvaB+S9HRMEts7VMPmfDbLikvIZQ1nWbooZh5bQkrvxhtr&#10;Y90rpnoIwEK+G6EGAGjcZoyH0RihDU+Rx3vrooOD4ZhHuuZCIKPcJ+66kAqPJRxasIkTpBWEG7et&#10;abe3wqBHAsU2XfjfCK21p7ez1H/B05lJEb4TEwiqPTwluETAcoVneTRHtiaChcRF+FDFAbJ/Skg/&#10;SuVDiKdxhwVJjOjVzjHz0NEBUe6Zmi4vC5Ar5aCPy2U6T4sFRkS0IOzaGfxHKs4CWKz9L9IqdEci&#10;E7MQbUQxXg/5Oj4fVmfIINcjRp/1oKNvRTbN0xfTYrKeLxeTfJ3PJsUiXU7SrHhRzNO8yO/W3/3b&#10;WV52nFIm77lkB01n+d9pZuwuUY1B1WiAMpsuDglTgh9ZPgt+Hr4xe/b0Ws+BZyR4X+FlzB2QQUov&#10;lZeShrkjXMR5co4/crOHaoNiONAShOW1FDW5VfQJdAWV6ivRd2OYdMp8xWiAzlZh+2VHDMNIvJZQ&#10;rEWW574VhkU+W0xhYU5PtqcnRNbgqsIOSiFMb11snztteNvBS1GyUt2AnhsetOS1HlEBbr+A7hUi&#10;GDutb4+n63Dr5//B6gcAAAD//wMAUEsDBBQABgAIAAAAIQCuG6uG3gAAAAoBAAAPAAAAZHJzL2Rv&#10;d25yZXYueG1sTI/NboMwEITvlfoO1kbqLTGE/iCCiapKUc8NObQ3B28AxV4jbBLap+/m1N52NJ9m&#10;Z8rt7Ky44Bh6TwrSVQICqfGmp1bBod4tcxAhajLaekIF3xhgW93flbow/kofeNnHVnAIhUIr6GIc&#10;CilD06HTYeUHJPZOfnQ6shxbaUZ95XBn5TpJnqXTPfGHTg/41mFz3k9OwZrke32qD/10jruszb78&#10;j80/lXpYzK8bEBHn+AfDrT5Xh4o7Hf1EJgirYJnmGaNsZLzpBiRp9gTiyNfjC8iqlP8nVL8AAAD/&#10;/wMAUEsBAi0AFAAGAAgAAAAhALaDOJL+AAAA4QEAABMAAAAAAAAAAAAAAAAAAAAAAFtDb250ZW50&#10;X1R5cGVzXS54bWxQSwECLQAUAAYACAAAACEAOP0h/9YAAACUAQAACwAAAAAAAAAAAAAAAAAvAQAA&#10;X3JlbHMvLnJlbHNQSwECLQAUAAYACAAAACEA4g4YARMDAABXBgAADgAAAAAAAAAAAAAAAAAuAgAA&#10;ZHJzL2Uyb0RvYy54bWxQSwECLQAUAAYACAAAACEArhurht4AAAAKAQAADwAAAAAAAAAAAAAAAABt&#10;BQAAZHJzL2Rvd25yZXYueG1sUEsFBgAAAAAEAAQA8wAAAHgGAAAAAA==&#10;" fillcolor="#272727" stroked="f" strokecolor="#666" strokeweight="1pt">
          <v:fill color2="#999" focus="100%" type="gradient"/>
          <v:shadow on="t" color="#7f7f7f" opacity=".5" offset="1pt"/>
        </v:shape>
      </w:pict>
    </w:r>
  </w:p>
  <w:p w:rsidR="00CF6C1F" w:rsidRDefault="00CF6C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423173"/>
    <w:multiLevelType w:val="hybridMultilevel"/>
    <w:tmpl w:val="996A096E"/>
    <w:lvl w:ilvl="0" w:tplc="34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415AB3"/>
    <w:multiLevelType w:val="hybridMultilevel"/>
    <w:tmpl w:val="B8E0EF58"/>
    <w:lvl w:ilvl="0" w:tplc="340A000F">
      <w:start w:val="1"/>
      <w:numFmt w:val="decimal"/>
      <w:lvlText w:val="%1."/>
      <w:lvlJc w:val="left"/>
      <w:pPr>
        <w:ind w:left="833" w:hanging="360"/>
      </w:p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2B645D"/>
    <w:multiLevelType w:val="hybridMultilevel"/>
    <w:tmpl w:val="ECBC6C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3BF8"/>
    <w:multiLevelType w:val="hybridMultilevel"/>
    <w:tmpl w:val="209A1D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20B5E"/>
    <w:multiLevelType w:val="hybridMultilevel"/>
    <w:tmpl w:val="7708E710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7060FC3"/>
    <w:multiLevelType w:val="hybridMultilevel"/>
    <w:tmpl w:val="BBD451B6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43373F"/>
    <w:multiLevelType w:val="hybridMultilevel"/>
    <w:tmpl w:val="2FC631F2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9DA7D7C"/>
    <w:multiLevelType w:val="hybridMultilevel"/>
    <w:tmpl w:val="C31ECB70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E0147DA"/>
    <w:multiLevelType w:val="hybridMultilevel"/>
    <w:tmpl w:val="856643AA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BB74D1E"/>
    <w:multiLevelType w:val="hybridMultilevel"/>
    <w:tmpl w:val="637AC582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3D65BB9"/>
    <w:multiLevelType w:val="hybridMultilevel"/>
    <w:tmpl w:val="565427C0"/>
    <w:lvl w:ilvl="0" w:tplc="7C16C252">
      <w:numFmt w:val="bullet"/>
      <w:lvlText w:val="-"/>
      <w:lvlJc w:val="left"/>
      <w:pPr>
        <w:ind w:left="119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6DC31DE9"/>
    <w:multiLevelType w:val="hybridMultilevel"/>
    <w:tmpl w:val="8E54B5E2"/>
    <w:lvl w:ilvl="0" w:tplc="5518E5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16EB"/>
    <w:multiLevelType w:val="hybridMultilevel"/>
    <w:tmpl w:val="1FAA263E"/>
    <w:lvl w:ilvl="0" w:tplc="3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77ED1195"/>
    <w:multiLevelType w:val="hybridMultilevel"/>
    <w:tmpl w:val="A8F074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8A0AEC"/>
    <w:rsid w:val="000321E1"/>
    <w:rsid w:val="000B2990"/>
    <w:rsid w:val="000D17E4"/>
    <w:rsid w:val="00102C77"/>
    <w:rsid w:val="00172CDD"/>
    <w:rsid w:val="0019337A"/>
    <w:rsid w:val="00247A03"/>
    <w:rsid w:val="00340E71"/>
    <w:rsid w:val="00343DC6"/>
    <w:rsid w:val="003B3FAA"/>
    <w:rsid w:val="003D2C60"/>
    <w:rsid w:val="00423CDC"/>
    <w:rsid w:val="00427700"/>
    <w:rsid w:val="004869FF"/>
    <w:rsid w:val="004940B0"/>
    <w:rsid w:val="004D4599"/>
    <w:rsid w:val="00502A46"/>
    <w:rsid w:val="005E1DDA"/>
    <w:rsid w:val="00727EFD"/>
    <w:rsid w:val="00784455"/>
    <w:rsid w:val="007854D5"/>
    <w:rsid w:val="00795C28"/>
    <w:rsid w:val="007A5958"/>
    <w:rsid w:val="007B50F1"/>
    <w:rsid w:val="007C31C2"/>
    <w:rsid w:val="007C5270"/>
    <w:rsid w:val="00810EAA"/>
    <w:rsid w:val="00811D21"/>
    <w:rsid w:val="008A0AEC"/>
    <w:rsid w:val="008C5BB7"/>
    <w:rsid w:val="0097019E"/>
    <w:rsid w:val="009D3F27"/>
    <w:rsid w:val="00A24E68"/>
    <w:rsid w:val="00A329B7"/>
    <w:rsid w:val="00AB5E35"/>
    <w:rsid w:val="00B3537A"/>
    <w:rsid w:val="00B562F0"/>
    <w:rsid w:val="00B835BC"/>
    <w:rsid w:val="00C55434"/>
    <w:rsid w:val="00C60123"/>
    <w:rsid w:val="00C91490"/>
    <w:rsid w:val="00CB3E38"/>
    <w:rsid w:val="00CC0383"/>
    <w:rsid w:val="00CF6C1F"/>
    <w:rsid w:val="00DB1DF1"/>
    <w:rsid w:val="00E41828"/>
    <w:rsid w:val="00E9576F"/>
    <w:rsid w:val="00EA0F80"/>
    <w:rsid w:val="00ED59E8"/>
    <w:rsid w:val="00F11196"/>
    <w:rsid w:val="00F17270"/>
    <w:rsid w:val="00F331E9"/>
    <w:rsid w:val="00F448DD"/>
    <w:rsid w:val="00F775AF"/>
    <w:rsid w:val="00F84C71"/>
    <w:rsid w:val="00F95C15"/>
    <w:rsid w:val="00FF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E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AE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D45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37A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3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37A"/>
    <w:rPr>
      <w:rFonts w:ascii="Calibri" w:eastAsia="Calibri" w:hAnsi="Calibri" w:cs="Arial"/>
      <w:sz w:val="20"/>
      <w:szCs w:val="20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F6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F6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E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AE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D45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37A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3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37A"/>
    <w:rPr>
      <w:rFonts w:ascii="Calibri" w:eastAsia="Calibri" w:hAnsi="Calibri" w:cs="Arial"/>
      <w:sz w:val="2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E767-785B-4309-B0A8-246814D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Docente2021</cp:lastModifiedBy>
  <cp:revision>4</cp:revision>
  <dcterms:created xsi:type="dcterms:W3CDTF">2021-07-09T15:42:00Z</dcterms:created>
  <dcterms:modified xsi:type="dcterms:W3CDTF">2021-07-09T16:30:00Z</dcterms:modified>
</cp:coreProperties>
</file>